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E2B9D" w:rsidTr="00220071">
        <w:trPr>
          <w:trHeight w:val="1695"/>
        </w:trPr>
        <w:tc>
          <w:tcPr>
            <w:tcW w:w="4407" w:type="dxa"/>
            <w:gridSpan w:val="2"/>
            <w:hideMark/>
          </w:tcPr>
          <w:p w:rsidR="006E2B9D" w:rsidRPr="006E2B9D" w:rsidRDefault="009F4ED0" w:rsidP="006E2B9D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E2B9D" w:rsidRPr="006E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ЛАВА </w:t>
            </w:r>
          </w:p>
          <w:p w:rsidR="006E2B9D" w:rsidRPr="006E2B9D" w:rsidRDefault="006E2B9D" w:rsidP="006E2B9D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B9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СТАРОШАЙМУРЗИНСКОГО </w:t>
            </w:r>
            <w:r w:rsidRPr="006E2B9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ДРОЖЖАНОВСКОГО</w:t>
            </w:r>
          </w:p>
          <w:p w:rsidR="006E2B9D" w:rsidRPr="006E2B9D" w:rsidRDefault="006E2B9D" w:rsidP="006E2B9D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B9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6E2B9D" w:rsidRPr="006E2B9D" w:rsidRDefault="006E2B9D" w:rsidP="006E2B9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B9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6E2B9D" w:rsidRPr="006E2B9D" w:rsidRDefault="006E2B9D" w:rsidP="006E2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B9D" w:rsidRPr="006E2B9D" w:rsidRDefault="006E2B9D" w:rsidP="006E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E2B9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67" w:type="dxa"/>
            <w:gridSpan w:val="2"/>
            <w:hideMark/>
          </w:tcPr>
          <w:p w:rsidR="006E2B9D" w:rsidRPr="006E2B9D" w:rsidRDefault="006E2B9D" w:rsidP="006E2B9D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B9D">
              <w:rPr>
                <w:rFonts w:ascii="Times New Roman" w:hAnsi="Times New Roman" w:cs="Times New Roman"/>
                <w:b/>
                <w:sz w:val="24"/>
                <w:szCs w:val="24"/>
              </w:rPr>
              <w:t>ТАТАРСТАН РЕСПУБЛИКАСЫ</w:t>
            </w:r>
          </w:p>
          <w:p w:rsidR="006E2B9D" w:rsidRPr="006E2B9D" w:rsidRDefault="006E2B9D" w:rsidP="006E2B9D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ЧҮ</w:t>
            </w:r>
            <w:proofErr w:type="gramStart"/>
            <w:r w:rsidRPr="006E2B9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6E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ӘЛЕ    МУНИЦИПАЛЬ  </w:t>
            </w:r>
          </w:p>
          <w:p w:rsidR="006E2B9D" w:rsidRPr="006E2B9D" w:rsidRDefault="006E2B9D" w:rsidP="006E2B9D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E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РАЙОНЫ  ИСКЕ </w:t>
            </w:r>
            <w:proofErr w:type="gramStart"/>
            <w:r w:rsidRPr="006E2B9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6E2B9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ӘЙМОРЗА   </w:t>
            </w:r>
          </w:p>
          <w:p w:rsidR="006E2B9D" w:rsidRPr="006E2B9D" w:rsidRDefault="006E2B9D" w:rsidP="006E2B9D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B9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АВЫЛ ҖИРЛЕГЕ</w:t>
            </w:r>
            <w:r w:rsidRPr="006E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БАШЛЫГЫ</w:t>
            </w:r>
          </w:p>
        </w:tc>
      </w:tr>
      <w:tr w:rsidR="006E2B9D" w:rsidTr="00220071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6E2B9D" w:rsidRPr="004C5C8B" w:rsidRDefault="002B32E3" w:rsidP="00220071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6E2B9D" w:rsidRPr="006E2B9D" w:rsidRDefault="006E2B9D" w:rsidP="006E2B9D">
            <w:pPr>
              <w:widowControl w:val="0"/>
              <w:tabs>
                <w:tab w:val="left" w:pos="1884"/>
                <w:tab w:val="left" w:pos="5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9D">
              <w:rPr>
                <w:rFonts w:ascii="Times New Roman" w:hAnsi="Times New Roman" w:cs="Times New Roman"/>
                <w:sz w:val="24"/>
                <w:szCs w:val="24"/>
              </w:rPr>
              <w:t>с.Старое Шаймурзино</w:t>
            </w:r>
          </w:p>
        </w:tc>
      </w:tr>
      <w:tr w:rsidR="006E2B9D" w:rsidTr="00220071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6E2B9D" w:rsidRPr="004C5C8B" w:rsidRDefault="006E2B9D" w:rsidP="006E2B9D">
            <w:pPr>
              <w:tabs>
                <w:tab w:val="left" w:pos="4110"/>
              </w:tabs>
              <w:ind w:right="-108"/>
              <w:rPr>
                <w:sz w:val="24"/>
                <w:szCs w:val="24"/>
                <w:lang w:val="tt-RU"/>
              </w:rPr>
            </w:pPr>
            <w:r w:rsidRPr="004C5C8B">
              <w:rPr>
                <w:sz w:val="24"/>
                <w:szCs w:val="24"/>
              </w:rPr>
              <w:tab/>
            </w:r>
          </w:p>
        </w:tc>
      </w:tr>
    </w:tbl>
    <w:p w:rsidR="006E2B9D" w:rsidRPr="006E2B9D" w:rsidRDefault="006E2B9D" w:rsidP="006E2B9D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8"/>
          <w:szCs w:val="28"/>
        </w:rPr>
      </w:pPr>
      <w:r w:rsidRPr="006E2B9D">
        <w:rPr>
          <w:rFonts w:ascii="Times New Roman" w:hAnsi="Times New Roman" w:cs="Times New Roman"/>
          <w:b/>
          <w:sz w:val="28"/>
          <w:szCs w:val="28"/>
        </w:rPr>
        <w:t xml:space="preserve">             ПОСТАНОВЛЕНИЕ                                                          КАРАР</w:t>
      </w:r>
    </w:p>
    <w:p w:rsidR="006E2B9D" w:rsidRPr="006E2B9D" w:rsidRDefault="00796D5B" w:rsidP="006E2B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08 декабря</w:t>
      </w:r>
      <w:r w:rsidR="006E2B9D" w:rsidRPr="006E2B9D">
        <w:rPr>
          <w:rFonts w:ascii="Times New Roman" w:hAnsi="Times New Roman" w:cs="Times New Roman"/>
        </w:rPr>
        <w:t xml:space="preserve">  </w:t>
      </w:r>
      <w:r w:rsidR="006E2B9D" w:rsidRPr="006E2B9D">
        <w:rPr>
          <w:rFonts w:ascii="Times New Roman" w:hAnsi="Times New Roman" w:cs="Times New Roman"/>
          <w:sz w:val="28"/>
          <w:szCs w:val="28"/>
        </w:rPr>
        <w:t>2017 года                                                                     № 7</w:t>
      </w:r>
      <w:r w:rsidR="00731DE6">
        <w:rPr>
          <w:rFonts w:ascii="Times New Roman" w:hAnsi="Times New Roman" w:cs="Times New Roman"/>
          <w:sz w:val="28"/>
          <w:szCs w:val="28"/>
        </w:rPr>
        <w:t>6</w:t>
      </w:r>
    </w:p>
    <w:p w:rsidR="006E2B9D" w:rsidRPr="00EF524F" w:rsidRDefault="006E2B9D" w:rsidP="006E2B9D">
      <w:pPr>
        <w:ind w:right="5244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80351" w:rsidRDefault="00432756" w:rsidP="0043275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shd w:val="clear" w:color="auto" w:fill="FFFFFF"/>
          <w:lang w:eastAsia="zh-CN"/>
        </w:rPr>
        <w:t xml:space="preserve">«Об утверждении Программы комплексного  развития  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социальной </w:t>
      </w:r>
      <w:r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инфраструктуры </w:t>
      </w:r>
      <w:proofErr w:type="spellStart"/>
      <w:r w:rsidR="00C80351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Старошаймурзинского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 сельского поселения </w:t>
      </w:r>
      <w:r w:rsidR="009C7088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Дрожжановского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 муниципального района Республики Татарстан </w:t>
      </w:r>
    </w:p>
    <w:p w:rsidR="00432756" w:rsidRDefault="00432756" w:rsidP="00432756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на 2017-2035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.»</w:t>
      </w:r>
    </w:p>
    <w:p w:rsidR="00432756" w:rsidRDefault="00432756" w:rsidP="0043275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/>
        </w:rPr>
      </w:pPr>
    </w:p>
    <w:p w:rsidR="00901E10" w:rsidRPr="00901E10" w:rsidRDefault="00901E10" w:rsidP="00901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06.10.2003г. </w:t>
      </w:r>
      <w:proofErr w:type="spellStart"/>
      <w:r w:rsidRPr="00C8035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C8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постановлением Правительства Российской Федерации от 01.10.2015 г. No1050 «Об утверждении требований к программам комплексного развития социальной инфраструктуры поселений, городских округов», Генеральным планом сельского </w:t>
      </w:r>
      <w:proofErr w:type="spellStart"/>
      <w:r w:rsidR="00BE2B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Старошаймурзинского</w:t>
      </w:r>
      <w:proofErr w:type="spellEnd"/>
      <w:r w:rsidR="00BE2B6F" w:rsidRPr="00C8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9C7088" w:rsidRPr="00C80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C8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Исполнительный комитет </w:t>
      </w:r>
      <w:proofErr w:type="spellStart"/>
      <w:r w:rsidR="00BE2B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Старошаймурзинского</w:t>
      </w:r>
      <w:proofErr w:type="spellEnd"/>
      <w:r w:rsidR="00BE2B6F" w:rsidRPr="00C8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C7088" w:rsidRPr="00C80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C8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C8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 ПОСТАНОВЛЯЕТ:</w:t>
      </w:r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756" w:rsidRDefault="00432756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32756" w:rsidRDefault="00901E10" w:rsidP="0043275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1. </w:t>
      </w:r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Утвердить Программу комплексного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развития </w:t>
      </w:r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социальн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ой инфраструктуры </w:t>
      </w:r>
      <w:proofErr w:type="spellStart"/>
      <w:r w:rsidR="00BE2B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Старошаймурзинского</w:t>
      </w:r>
      <w:proofErr w:type="spellEnd"/>
      <w:r w:rsidR="00BE2B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сельского поселения </w:t>
      </w:r>
      <w:r w:rsidR="009C70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района Республики Татарстан  на 2017-2035 гг.</w:t>
      </w:r>
    </w:p>
    <w:p w:rsidR="00432756" w:rsidRDefault="00901E10" w:rsidP="0043275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2. </w:t>
      </w:r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Настоящее постановление опубликовать на официальном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сайте</w:t>
      </w:r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Поселения и на официальном сайте </w:t>
      </w:r>
      <w:r w:rsidR="009C70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района РТ в сети «Интернет»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901E10" w:rsidRDefault="00901E10" w:rsidP="00901E1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901E10" w:rsidRDefault="00901E10" w:rsidP="0043275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Default="00901E10" w:rsidP="0043275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32756" w:rsidRDefault="00432756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32756" w:rsidRDefault="00432756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432756" w:rsidRDefault="004049CF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Глава</w:t>
      </w:r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</w:t>
      </w:r>
      <w:proofErr w:type="spellStart"/>
      <w:r w:rsidR="00BE2B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Старошаймурзинского</w:t>
      </w:r>
      <w:proofErr w:type="spellEnd"/>
      <w:r w:rsidR="00BE2B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сельско</w:t>
      </w:r>
      <w:r w:rsidR="00901E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го</w:t>
      </w:r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поселени</w:t>
      </w:r>
      <w:r w:rsidR="00901E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я</w:t>
      </w:r>
    </w:p>
    <w:p w:rsidR="00901E10" w:rsidRDefault="009C7088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района   РТ                          </w:t>
      </w:r>
      <w:proofErr w:type="spellStart"/>
      <w:r w:rsidR="00BE2B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И.С.Бикчуров</w:t>
      </w:r>
      <w:proofErr w:type="spellEnd"/>
    </w:p>
    <w:p w:rsidR="00901E10" w:rsidRDefault="00901E1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Default="00901E1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Default="00901E1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Default="00901E1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Default="00901E1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Default="00901E1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Default="00901E1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Default="00901E1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Default="00901E1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Default="00901E1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Default="00901E1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Default="00901E1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 w:type="page"/>
      </w:r>
    </w:p>
    <w:p w:rsidR="00901E10" w:rsidRDefault="00901E1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Default="00901E1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596C9A" w:rsidRDefault="00596C9A" w:rsidP="00596C9A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z w:val="18"/>
          <w:szCs w:val="18"/>
        </w:rPr>
        <w:t>Утверждена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 xml:space="preserve"> Постановлением </w:t>
      </w:r>
    </w:p>
    <w:p w:rsidR="00857CE6" w:rsidRDefault="00857CE6" w:rsidP="00596C9A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Исполнительного комитета </w:t>
      </w:r>
    </w:p>
    <w:p w:rsidR="00596C9A" w:rsidRDefault="00BE2B6F" w:rsidP="00596C9A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</w:rPr>
        <w:t>Старошаймурзинского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857CE6">
        <w:rPr>
          <w:rFonts w:ascii="Times New Roman" w:hAnsi="Times New Roman"/>
          <w:b/>
          <w:bCs/>
          <w:sz w:val="18"/>
          <w:szCs w:val="18"/>
        </w:rPr>
        <w:t>сельского поселения</w:t>
      </w:r>
    </w:p>
    <w:p w:rsidR="00857CE6" w:rsidRDefault="0070172A" w:rsidP="00596C9A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Дрожжановского</w:t>
      </w:r>
      <w:r w:rsidR="00857CE6">
        <w:rPr>
          <w:rFonts w:ascii="Times New Roman" w:hAnsi="Times New Roman"/>
          <w:b/>
          <w:bCs/>
          <w:sz w:val="18"/>
          <w:szCs w:val="18"/>
        </w:rPr>
        <w:t xml:space="preserve"> муниципального района РТ</w:t>
      </w:r>
    </w:p>
    <w:p w:rsidR="00596C9A" w:rsidRDefault="00857CE6" w:rsidP="00596C9A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№ </w:t>
      </w:r>
      <w:r w:rsidR="004169BF">
        <w:rPr>
          <w:rFonts w:ascii="Times New Roman" w:hAnsi="Times New Roman"/>
          <w:b/>
          <w:bCs/>
          <w:sz w:val="18"/>
          <w:szCs w:val="18"/>
        </w:rPr>
        <w:t>76</w:t>
      </w:r>
      <w:r>
        <w:rPr>
          <w:rFonts w:ascii="Times New Roman" w:hAnsi="Times New Roman"/>
          <w:b/>
          <w:bCs/>
          <w:sz w:val="18"/>
          <w:szCs w:val="18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bCs/>
          <w:sz w:val="18"/>
          <w:szCs w:val="18"/>
        </w:rPr>
        <w:t xml:space="preserve"> от</w:t>
      </w:r>
      <w:r w:rsidR="004169BF">
        <w:rPr>
          <w:rFonts w:ascii="Times New Roman" w:hAnsi="Times New Roman"/>
          <w:b/>
          <w:bCs/>
          <w:sz w:val="18"/>
          <w:szCs w:val="18"/>
        </w:rPr>
        <w:t xml:space="preserve">  08 декабря</w:t>
      </w:r>
      <w:r>
        <w:rPr>
          <w:rFonts w:ascii="Times New Roman" w:hAnsi="Times New Roman"/>
          <w:b/>
          <w:bCs/>
          <w:sz w:val="18"/>
          <w:szCs w:val="18"/>
        </w:rPr>
        <w:t xml:space="preserve">  </w:t>
      </w:r>
      <w:r w:rsidR="00596C9A">
        <w:rPr>
          <w:rFonts w:ascii="Times New Roman" w:hAnsi="Times New Roman"/>
          <w:b/>
          <w:bCs/>
          <w:sz w:val="18"/>
          <w:szCs w:val="18"/>
        </w:rPr>
        <w:t>2017г.</w:t>
      </w:r>
    </w:p>
    <w:p w:rsidR="00596C9A" w:rsidRDefault="00596C9A" w:rsidP="00596C9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596C9A" w:rsidRDefault="00596C9A" w:rsidP="00596C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596C9A" w:rsidRDefault="00596C9A" w:rsidP="00596C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596C9A" w:rsidRPr="00432756" w:rsidRDefault="00596C9A" w:rsidP="00596C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43275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ПРОГРАММА</w:t>
      </w:r>
    </w:p>
    <w:p w:rsidR="00596C9A" w:rsidRPr="00432756" w:rsidRDefault="00596C9A" w:rsidP="00596C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43275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КОМПЛЕКСНОГО РАЗВИТИЯ СОЦИАЛЬНОЙ ИНФРАСТРУКТУРЫ  </w:t>
      </w:r>
    </w:p>
    <w:p w:rsidR="00857CE6" w:rsidRPr="00432756" w:rsidRDefault="00BE2B6F" w:rsidP="00596C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СТАРОШАЙМУРЗИНСКОГО </w:t>
      </w:r>
      <w:r w:rsidR="00857CE6" w:rsidRPr="0043275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СЕЛЬСКОГО ПОСЕЛЕНИЯ </w:t>
      </w:r>
      <w:r w:rsidR="0070172A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ДРОЖЖАНОВСКОГО</w:t>
      </w:r>
      <w:r w:rsidR="002F483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="00857CE6" w:rsidRPr="0043275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МУНИЦИПАЛЬНОГО РАЙОНА </w:t>
      </w:r>
      <w:r w:rsidR="00857CE6" w:rsidRPr="0043275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РЕСПУБЛИКИ ТАТАРСТАН  </w:t>
      </w:r>
    </w:p>
    <w:p w:rsidR="00596C9A" w:rsidRPr="00432756" w:rsidRDefault="002B7B32" w:rsidP="00596C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proofErr w:type="spellStart"/>
      <w:r w:rsidRPr="0043275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на</w:t>
      </w:r>
      <w:proofErr w:type="spellEnd"/>
      <w:r w:rsidR="00C0029B" w:rsidRPr="0043275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2017-2035</w:t>
      </w:r>
      <w:r w:rsidR="00C0029B" w:rsidRPr="0043275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гг.</w:t>
      </w:r>
    </w:p>
    <w:p w:rsidR="002B7B32" w:rsidRPr="002B7B32" w:rsidRDefault="002B7B32" w:rsidP="00596C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96C9A" w:rsidRPr="00432756" w:rsidRDefault="00596C9A" w:rsidP="00596C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Паспорт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</w:p>
    <w:tbl>
      <w:tblPr>
        <w:tblW w:w="9810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  <w:gridCol w:w="7149"/>
      </w:tblGrid>
      <w:tr w:rsidR="00596C9A" w:rsidRPr="00432756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 w:rsidP="00BE2B6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Программа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комплексного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развития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социальной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инфраструктуры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BE2B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Старошаймурзинского</w:t>
            </w:r>
            <w:proofErr w:type="spellEnd"/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сельского</w:t>
            </w:r>
            <w:proofErr w:type="spellEnd"/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поселения</w:t>
            </w:r>
            <w:proofErr w:type="spellEnd"/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70172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Дрожжановского</w:t>
            </w:r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райо</w:t>
            </w:r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РТ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C0029B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="00C0029B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2017-2035гг.</w:t>
            </w:r>
          </w:p>
        </w:tc>
      </w:tr>
      <w:tr w:rsidR="00596C9A" w:rsidRPr="00432756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Обоснование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разработки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-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Федеральный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закон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06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октября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2003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года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№131-ФЗ «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общих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принципах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организации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местного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самоуправления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Российской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Федерации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  <w:p w:rsidR="00596C9A" w:rsidRPr="00432756" w:rsidRDefault="00596C9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-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Генеральный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план</w:t>
            </w:r>
            <w:proofErr w:type="spellEnd"/>
            <w:r w:rsidR="00BE2B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BE2B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Старошаймурзинского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сельского</w:t>
            </w:r>
            <w:proofErr w:type="spellEnd"/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поселения</w:t>
            </w:r>
            <w:proofErr w:type="spellEnd"/>
          </w:p>
          <w:p w:rsidR="00596C9A" w:rsidRPr="00432756" w:rsidRDefault="00857CE6" w:rsidP="00DE5DE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-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Решение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DE5DE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29.12.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201</w:t>
            </w:r>
            <w:r w:rsidR="00DE5DE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proofErr w:type="spellStart"/>
            <w:r w:rsidR="00596C9A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года</w:t>
            </w:r>
            <w:proofErr w:type="spellEnd"/>
            <w:r w:rsidR="00596C9A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№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DE5DE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23/1</w:t>
            </w:r>
            <w:r w:rsidR="00596C9A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 «</w:t>
            </w:r>
            <w:proofErr w:type="spellStart"/>
            <w:r w:rsidR="00596C9A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</w:t>
            </w:r>
            <w:proofErr w:type="spellEnd"/>
            <w:r w:rsidR="00596C9A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96C9A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утверждении</w:t>
            </w:r>
            <w:proofErr w:type="spellEnd"/>
            <w:r w:rsidR="00596C9A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96C9A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Генерального</w:t>
            </w:r>
            <w:proofErr w:type="spellEnd"/>
            <w:r w:rsidR="00596C9A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96C9A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плана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BE2B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Старошаймурзинского</w:t>
            </w:r>
            <w:proofErr w:type="spellEnd"/>
            <w:r w:rsidR="00596C9A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96C9A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сельского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поселения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70172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Дрожжановского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596C9A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="00596C9A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96C9A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райо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РТ</w:t>
            </w:r>
            <w:r w:rsidR="00596C9A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</w:tr>
      <w:tr w:rsidR="00596C9A" w:rsidRPr="00432756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заказчика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его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857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Исполнительный комитет </w:t>
            </w:r>
            <w:proofErr w:type="spellStart"/>
            <w:r w:rsidR="00BE2B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Старошаймурзинского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сельского поселения </w:t>
            </w:r>
            <w:r w:rsidR="00915D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Дрожжановского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муниципального района Республики Татарстан</w:t>
            </w:r>
          </w:p>
          <w:p w:rsidR="00596C9A" w:rsidRPr="00432756" w:rsidRDefault="00BE2B6F" w:rsidP="00BE2B6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422460, </w:t>
            </w:r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РТ, </w:t>
            </w:r>
            <w:r w:rsidR="00915D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Дрожжановский</w:t>
            </w:r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район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село Старое Шаймурзино, ул. Ленина, дом 63</w:t>
            </w:r>
          </w:p>
        </w:tc>
      </w:tr>
      <w:tr w:rsidR="00596C9A" w:rsidRPr="00432756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разработчика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его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E6" w:rsidRPr="00432756" w:rsidRDefault="00857CE6" w:rsidP="00857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Исполнительный комитет</w:t>
            </w:r>
            <w:r w:rsidR="00BE2B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BE2B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Старошаймурзинского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сельского поселения </w:t>
            </w:r>
            <w:r w:rsidR="00181AE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Дрожжановского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муниципального района Республики Татарстан</w:t>
            </w:r>
          </w:p>
          <w:p w:rsidR="00596C9A" w:rsidRPr="002F4833" w:rsidRDefault="00BE2B6F" w:rsidP="00857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422460, 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РТ,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Дрожжановский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район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село Старое Шаймурзино, ул. Ленина, дом 63</w:t>
            </w:r>
          </w:p>
        </w:tc>
      </w:tr>
      <w:tr w:rsidR="00596C9A" w:rsidRPr="00432756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Цель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7029A" w:rsidRDefault="002F4833" w:rsidP="00BE2B6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F48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 определение  четкой  сбалансированной  перспективы развития  данной  инфраструктуры.  Улучшение  социально-экономического развития</w:t>
            </w:r>
            <w:r w:rsidR="00BE2B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BE2B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Старошаймурзинского</w:t>
            </w:r>
            <w:proofErr w:type="spellEnd"/>
            <w:r w:rsidRPr="002F48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2F48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сельского поселения </w:t>
            </w:r>
            <w:r w:rsidR="005C0C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Дрожжановского</w:t>
            </w:r>
            <w:r w:rsidRPr="002F48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муниципального района РТ.</w:t>
            </w:r>
          </w:p>
        </w:tc>
      </w:tr>
      <w:tr w:rsidR="00596C9A" w:rsidRPr="00432756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Задачи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9A" w:rsidRDefault="00E7029A" w:rsidP="00E702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Повышение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уровня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обеспеченности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населения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BE2B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Старошаймурзинского</w:t>
            </w:r>
            <w:proofErr w:type="spellEnd"/>
            <w:r w:rsidR="00BE2B6F"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сельского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поселения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объектами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социальной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инфраструктуры;</w:t>
            </w:r>
          </w:p>
          <w:p w:rsidR="00E7029A" w:rsidRDefault="00E7029A" w:rsidP="00E702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безопасность, качество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и эффективность использования населением объектов социальной инфраструктуры </w:t>
            </w:r>
            <w:proofErr w:type="spellStart"/>
            <w:r w:rsidR="00BE2B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Старошаймурзинского</w:t>
            </w:r>
            <w:proofErr w:type="spellEnd"/>
            <w:r w:rsidR="00BE2B6F"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7029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сельского поселения;</w:t>
            </w:r>
          </w:p>
          <w:p w:rsidR="00E7029A" w:rsidRDefault="00E702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сбалансированное, перспективное развитие социальной инфраструктуры </w:t>
            </w:r>
            <w:proofErr w:type="spellStart"/>
            <w:r w:rsidR="00BE2B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Старошаймурзинского</w:t>
            </w:r>
            <w:proofErr w:type="spellEnd"/>
            <w:r w:rsidR="00BE2B6F" w:rsidRPr="0092078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 xml:space="preserve"> </w:t>
            </w:r>
            <w:r w:rsidR="0092078C" w:rsidRPr="0092078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>сельского поселения</w:t>
            </w:r>
            <w:r w:rsidR="0092078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 xml:space="preserve">, в соответствии с установленными потребностями в объектах социальной инфраструктуры </w:t>
            </w:r>
            <w:proofErr w:type="spellStart"/>
            <w:r w:rsidR="00BE2B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Старошаймурзинского</w:t>
            </w:r>
            <w:proofErr w:type="spellEnd"/>
            <w:r w:rsidR="00BE2B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 xml:space="preserve"> </w:t>
            </w:r>
            <w:r w:rsidR="0092078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>сельского поселения;</w:t>
            </w:r>
          </w:p>
          <w:p w:rsidR="0092078C" w:rsidRDefault="0092078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проектирования;</w:t>
            </w:r>
          </w:p>
          <w:p w:rsidR="00596C9A" w:rsidRPr="00432756" w:rsidRDefault="0092078C" w:rsidP="0092078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lastRenderedPageBreak/>
              <w:t>- эффективность функционирования действующей социальной инфраструктуры.</w:t>
            </w:r>
          </w:p>
        </w:tc>
      </w:tr>
      <w:tr w:rsidR="00596C9A" w:rsidRPr="00432756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Целевые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показатели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индикаторы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обеспеченности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населения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объектами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социальной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инфраструктуры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Рост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объемов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строительства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объектов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социальной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инфраструктуры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</w:tr>
      <w:tr w:rsidR="00596C9A" w:rsidRPr="00432756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Сроки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этапы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реализации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Default="00596C9A" w:rsidP="00BC12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Срок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реализации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</w:t>
            </w:r>
            <w:r w:rsidR="00BC129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2017-20</w:t>
            </w:r>
            <w:r w:rsidR="002F52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35</w:t>
            </w: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год</w:t>
            </w:r>
            <w:proofErr w:type="spellEnd"/>
            <w:r w:rsidR="00BC129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ы.</w:t>
            </w:r>
          </w:p>
          <w:p w:rsidR="00BC129D" w:rsidRDefault="00BC129D" w:rsidP="00BC12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I</w:t>
            </w:r>
            <w:r w:rsidRPr="00BC129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этап – с 2017 по 202</w:t>
            </w:r>
            <w:r w:rsidR="002F52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гг.</w:t>
            </w:r>
          </w:p>
          <w:p w:rsidR="00BC129D" w:rsidRPr="00BC129D" w:rsidRDefault="00BC129D" w:rsidP="002F52D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II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этап – с 202</w:t>
            </w:r>
            <w:r w:rsidR="002F52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по 20</w:t>
            </w:r>
            <w:r w:rsidR="002F52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35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гг.</w:t>
            </w:r>
          </w:p>
        </w:tc>
      </w:tr>
      <w:tr w:rsidR="00596C9A" w:rsidRPr="00432756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Объемы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источники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финансирования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 w:rsidP="00BC12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Источники финансирования</w:t>
            </w:r>
            <w:r w:rsidR="001F465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2E64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 </w:t>
            </w:r>
            <w:r w:rsidR="00BC129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</w:t>
            </w:r>
            <w:r w:rsidR="002E64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юджет</w:t>
            </w:r>
            <w:r w:rsidR="00BC129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Республики Татарстан.</w:t>
            </w:r>
          </w:p>
        </w:tc>
      </w:tr>
      <w:tr w:rsidR="00596C9A" w:rsidRPr="00432756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Ожидаемые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результаты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реализации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 w:rsidP="00BC12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Обеспеченность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объектами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</w:t>
            </w:r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ой</w:t>
            </w:r>
            <w:proofErr w:type="spellEnd"/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инфраструктуры</w:t>
            </w:r>
            <w:proofErr w:type="spellEnd"/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население</w:t>
            </w:r>
            <w:proofErr w:type="spellEnd"/>
            <w:r w:rsidR="00857CE6"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BE2B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Старошаймурзинского</w:t>
            </w:r>
            <w:proofErr w:type="spellEnd"/>
            <w:r w:rsidR="00BE2B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BC129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сельского поселения согласно расчета перспективной численности. Удовлетворение спроса населения на услуги социальной инфраструктуры. </w:t>
            </w:r>
          </w:p>
        </w:tc>
      </w:tr>
    </w:tbl>
    <w:p w:rsidR="00596C9A" w:rsidRPr="00432756" w:rsidRDefault="00596C9A" w:rsidP="00596C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596C9A" w:rsidRPr="009A6CB6" w:rsidRDefault="00596C9A" w:rsidP="009A6CB6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C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Характеристика существующего состояния социальной инфраструктуры </w:t>
      </w:r>
      <w:proofErr w:type="spellStart"/>
      <w:r w:rsidR="00BE2B6F" w:rsidRPr="00BE2B6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Старошаймурзинского</w:t>
      </w:r>
      <w:proofErr w:type="spellEnd"/>
      <w:r w:rsidR="00BE2B6F" w:rsidRPr="009A6C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6C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7669CC">
        <w:rPr>
          <w:rFonts w:ascii="Times New Roman" w:eastAsia="Calibri" w:hAnsi="Times New Roman" w:cs="Times New Roman"/>
          <w:b/>
          <w:bCs/>
          <w:sz w:val="24"/>
          <w:szCs w:val="24"/>
        </w:rPr>
        <w:t>Дрожжановского</w:t>
      </w:r>
      <w:r w:rsidRPr="009A6C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</w:t>
      </w:r>
      <w:r w:rsidR="003F22B3" w:rsidRPr="009A6CB6">
        <w:rPr>
          <w:rFonts w:ascii="Times New Roman" w:eastAsia="Calibri" w:hAnsi="Times New Roman" w:cs="Times New Roman"/>
          <w:b/>
          <w:bCs/>
          <w:sz w:val="24"/>
          <w:szCs w:val="24"/>
        </w:rPr>
        <w:t>ального района Республики Татарстан</w:t>
      </w:r>
    </w:p>
    <w:p w:rsidR="00596C9A" w:rsidRPr="00432756" w:rsidRDefault="00596C9A" w:rsidP="00596C9A">
      <w:pPr>
        <w:widowControl w:val="0"/>
        <w:suppressAutoHyphens/>
        <w:autoSpaceDN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6C9A" w:rsidRPr="001F465E" w:rsidRDefault="00596C9A" w:rsidP="00596C9A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465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Описание социально-экономического состояния поселения</w:t>
      </w:r>
      <w:r w:rsidRPr="001F465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96C9A" w:rsidRPr="00432756" w:rsidRDefault="00596C9A" w:rsidP="00596C9A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C9A" w:rsidRPr="00432756" w:rsidRDefault="00BE2B6F" w:rsidP="00E930B7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Старошаймурзинское</w:t>
      </w:r>
      <w:proofErr w:type="spellEnd"/>
      <w:r w:rsidR="00857CE6" w:rsidRPr="00432756">
        <w:rPr>
          <w:rFonts w:ascii="Times New Roman" w:hAnsi="Times New Roman" w:cs="Times New Roman"/>
          <w:sz w:val="24"/>
          <w:szCs w:val="24"/>
        </w:rPr>
        <w:t xml:space="preserve"> с</w:t>
      </w:r>
      <w:r w:rsidR="00596C9A" w:rsidRPr="00432756">
        <w:rPr>
          <w:rFonts w:ascii="Times New Roman" w:hAnsi="Times New Roman" w:cs="Times New Roman"/>
          <w:sz w:val="24"/>
          <w:szCs w:val="24"/>
        </w:rPr>
        <w:t xml:space="preserve">ельское поселение </w:t>
      </w:r>
      <w:r w:rsidR="007669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Дрожжановского</w:t>
      </w:r>
      <w:r w:rsidR="00596C9A" w:rsidRPr="00432756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</w:t>
      </w:r>
      <w:r w:rsidR="00857CE6" w:rsidRPr="00432756">
        <w:rPr>
          <w:rFonts w:ascii="Times New Roman" w:eastAsia="Calibri" w:hAnsi="Times New Roman" w:cs="Times New Roman"/>
          <w:bCs/>
          <w:sz w:val="24"/>
          <w:szCs w:val="24"/>
        </w:rPr>
        <w:t xml:space="preserve">на Республики Татарстан </w:t>
      </w:r>
      <w:r w:rsidR="00596C9A" w:rsidRPr="004327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57CE6" w:rsidRPr="00432756">
        <w:rPr>
          <w:rFonts w:ascii="Times New Roman" w:hAnsi="Times New Roman" w:cs="Times New Roman"/>
          <w:sz w:val="24"/>
          <w:szCs w:val="24"/>
        </w:rPr>
        <w:t xml:space="preserve">включает: село </w:t>
      </w:r>
      <w:r>
        <w:rPr>
          <w:rFonts w:ascii="Times New Roman" w:hAnsi="Times New Roman" w:cs="Times New Roman"/>
          <w:sz w:val="24"/>
          <w:szCs w:val="24"/>
        </w:rPr>
        <w:t>Старое Шаймурзино</w:t>
      </w:r>
      <w:r w:rsidR="0062366B" w:rsidRPr="00432756">
        <w:rPr>
          <w:rFonts w:ascii="Times New Roman" w:hAnsi="Times New Roman" w:cs="Times New Roman"/>
          <w:sz w:val="24"/>
          <w:szCs w:val="24"/>
        </w:rPr>
        <w:t xml:space="preserve">, село </w:t>
      </w:r>
      <w:r>
        <w:rPr>
          <w:rFonts w:ascii="Times New Roman" w:hAnsi="Times New Roman" w:cs="Times New Roman"/>
          <w:sz w:val="24"/>
          <w:szCs w:val="24"/>
        </w:rPr>
        <w:t>Чувашское Шаймурзино</w:t>
      </w:r>
      <w:r w:rsidR="0062366B" w:rsidRPr="00432756">
        <w:rPr>
          <w:rFonts w:ascii="Times New Roman" w:hAnsi="Times New Roman" w:cs="Times New Roman"/>
          <w:sz w:val="24"/>
          <w:szCs w:val="24"/>
        </w:rPr>
        <w:t xml:space="preserve">, </w:t>
      </w:r>
      <w:r w:rsidR="00E930B7">
        <w:rPr>
          <w:rFonts w:ascii="Times New Roman" w:hAnsi="Times New Roman" w:cs="Times New Roman"/>
          <w:sz w:val="24"/>
          <w:szCs w:val="24"/>
        </w:rPr>
        <w:t xml:space="preserve">деревня </w:t>
      </w:r>
      <w:r>
        <w:rPr>
          <w:rFonts w:ascii="Times New Roman" w:hAnsi="Times New Roman" w:cs="Times New Roman"/>
          <w:sz w:val="24"/>
          <w:szCs w:val="24"/>
        </w:rPr>
        <w:t>Малое Шаймурзино</w:t>
      </w:r>
      <w:r w:rsidR="00596C9A" w:rsidRPr="00432756">
        <w:rPr>
          <w:rFonts w:ascii="Times New Roman" w:hAnsi="Times New Roman" w:cs="Times New Roman"/>
          <w:sz w:val="24"/>
          <w:szCs w:val="24"/>
        </w:rPr>
        <w:t>.</w:t>
      </w:r>
    </w:p>
    <w:p w:rsidR="00596C9A" w:rsidRPr="00432756" w:rsidRDefault="00596C9A" w:rsidP="0043275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Админ</w:t>
      </w:r>
      <w:r w:rsidR="0062366B" w:rsidRPr="00432756">
        <w:rPr>
          <w:rFonts w:ascii="Times New Roman" w:hAnsi="Times New Roman" w:cs="Times New Roman"/>
          <w:sz w:val="24"/>
          <w:szCs w:val="24"/>
        </w:rPr>
        <w:t xml:space="preserve">истративный центр – село </w:t>
      </w:r>
      <w:r w:rsidR="00BE2B6F">
        <w:rPr>
          <w:rFonts w:ascii="Times New Roman" w:hAnsi="Times New Roman" w:cs="Times New Roman"/>
          <w:sz w:val="24"/>
          <w:szCs w:val="24"/>
        </w:rPr>
        <w:t>Старое Шаймурзино</w:t>
      </w:r>
    </w:p>
    <w:p w:rsidR="00432756" w:rsidRPr="00432756" w:rsidRDefault="00596C9A" w:rsidP="002F52D9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="00BE2B6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Старошаймурзинского</w:t>
      </w:r>
      <w:proofErr w:type="spellEnd"/>
      <w:r w:rsidR="00BE2B6F" w:rsidRPr="00432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235" w:rsidRPr="00432756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62366B" w:rsidRPr="0043275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07D09">
        <w:rPr>
          <w:rFonts w:ascii="Times New Roman" w:eastAsia="Calibri" w:hAnsi="Times New Roman" w:cs="Times New Roman"/>
          <w:sz w:val="24"/>
          <w:szCs w:val="24"/>
        </w:rPr>
        <w:t>1216</w:t>
      </w:r>
      <w:r w:rsidR="0062366B" w:rsidRPr="00432756">
        <w:rPr>
          <w:rFonts w:ascii="Times New Roman" w:eastAsia="Calibri" w:hAnsi="Times New Roman" w:cs="Times New Roman"/>
          <w:sz w:val="24"/>
          <w:szCs w:val="24"/>
        </w:rPr>
        <w:t xml:space="preserve">   человек</w:t>
      </w:r>
      <w:r w:rsidRPr="00432756">
        <w:rPr>
          <w:rFonts w:ascii="Times New Roman" w:eastAsia="Calibri" w:hAnsi="Times New Roman" w:cs="Times New Roman"/>
          <w:sz w:val="24"/>
          <w:szCs w:val="24"/>
        </w:rPr>
        <w:t>.</w:t>
      </w:r>
      <w:r w:rsidR="00432756" w:rsidRPr="0043275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96C9A" w:rsidRPr="00432756" w:rsidRDefault="00596C9A" w:rsidP="002F52D9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Расстояние от административного центра </w:t>
      </w:r>
      <w:proofErr w:type="spellStart"/>
      <w:r w:rsidR="00BE2B6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Старошаймурзинского</w:t>
      </w:r>
      <w:proofErr w:type="spellEnd"/>
      <w:r w:rsidR="00BE2B6F" w:rsidRPr="00432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756">
        <w:rPr>
          <w:rFonts w:ascii="Times New Roman" w:eastAsia="Calibri" w:hAnsi="Times New Roman" w:cs="Times New Roman"/>
          <w:sz w:val="24"/>
          <w:szCs w:val="24"/>
        </w:rPr>
        <w:t>сельског</w:t>
      </w:r>
      <w:r w:rsidR="0062366B" w:rsidRPr="00432756">
        <w:rPr>
          <w:rFonts w:ascii="Times New Roman" w:eastAsia="Calibri" w:hAnsi="Times New Roman" w:cs="Times New Roman"/>
          <w:sz w:val="24"/>
          <w:szCs w:val="24"/>
        </w:rPr>
        <w:t xml:space="preserve">о поселения </w:t>
      </w:r>
      <w:r w:rsidRPr="00432756">
        <w:rPr>
          <w:rFonts w:ascii="Times New Roman" w:eastAsia="Calibri" w:hAnsi="Times New Roman" w:cs="Times New Roman"/>
          <w:sz w:val="24"/>
          <w:szCs w:val="24"/>
        </w:rPr>
        <w:t>д</w:t>
      </w:r>
      <w:r w:rsidR="00204EE2">
        <w:rPr>
          <w:rFonts w:ascii="Times New Roman" w:eastAsia="Calibri" w:hAnsi="Times New Roman" w:cs="Times New Roman"/>
          <w:sz w:val="24"/>
          <w:szCs w:val="24"/>
        </w:rPr>
        <w:t xml:space="preserve">о районного центра </w:t>
      </w:r>
      <w:r w:rsidR="0062366B" w:rsidRPr="00432756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607D09">
        <w:rPr>
          <w:rFonts w:ascii="Times New Roman" w:eastAsia="Calibri" w:hAnsi="Times New Roman" w:cs="Times New Roman"/>
          <w:sz w:val="24"/>
          <w:szCs w:val="24"/>
        </w:rPr>
        <w:t xml:space="preserve">38 </w:t>
      </w:r>
      <w:r w:rsidRPr="00432756">
        <w:rPr>
          <w:rFonts w:ascii="Times New Roman" w:eastAsia="Calibri" w:hAnsi="Times New Roman" w:cs="Times New Roman"/>
          <w:sz w:val="24"/>
          <w:szCs w:val="24"/>
        </w:rPr>
        <w:t>км, д</w:t>
      </w:r>
      <w:r w:rsidR="0062366B" w:rsidRPr="00432756">
        <w:rPr>
          <w:rFonts w:ascii="Times New Roman" w:eastAsia="Calibri" w:hAnsi="Times New Roman" w:cs="Times New Roman"/>
          <w:sz w:val="24"/>
          <w:szCs w:val="24"/>
        </w:rPr>
        <w:t xml:space="preserve">о республиканского центра (г. Казань) – </w:t>
      </w:r>
      <w:r w:rsidR="00397367">
        <w:rPr>
          <w:rFonts w:ascii="Times New Roman" w:eastAsia="Calibri" w:hAnsi="Times New Roman" w:cs="Times New Roman"/>
          <w:sz w:val="24"/>
          <w:szCs w:val="24"/>
        </w:rPr>
        <w:t>200</w:t>
      </w:r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 км.</w:t>
      </w:r>
    </w:p>
    <w:p w:rsidR="00596C9A" w:rsidRPr="00432756" w:rsidRDefault="00596C9A" w:rsidP="002F52D9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Общая площадь земель</w:t>
      </w:r>
      <w:r w:rsidR="0062366B" w:rsidRPr="00432756">
        <w:rPr>
          <w:rFonts w:ascii="Times New Roman" w:eastAsia="Calibri" w:hAnsi="Times New Roman" w:cs="Times New Roman"/>
          <w:sz w:val="24"/>
          <w:szCs w:val="24"/>
        </w:rPr>
        <w:t xml:space="preserve"> мун</w:t>
      </w:r>
      <w:r w:rsidR="008816A9" w:rsidRPr="00432756">
        <w:rPr>
          <w:rFonts w:ascii="Times New Roman" w:eastAsia="Calibri" w:hAnsi="Times New Roman" w:cs="Times New Roman"/>
          <w:sz w:val="24"/>
          <w:szCs w:val="24"/>
        </w:rPr>
        <w:t xml:space="preserve">иципального образования  - </w:t>
      </w:r>
      <w:r w:rsidR="00607D09">
        <w:rPr>
          <w:rFonts w:ascii="Times New Roman" w:eastAsia="Calibri" w:hAnsi="Times New Roman" w:cs="Times New Roman"/>
          <w:sz w:val="24"/>
          <w:szCs w:val="24"/>
        </w:rPr>
        <w:t>77</w:t>
      </w:r>
      <w:r w:rsidR="003973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756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4327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C9A" w:rsidRPr="00432756" w:rsidRDefault="00596C9A" w:rsidP="001F465E">
      <w:pPr>
        <w:spacing w:after="200" w:line="6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756">
        <w:rPr>
          <w:rFonts w:ascii="Times New Roman" w:eastAsia="Calibri" w:hAnsi="Times New Roman" w:cs="Times New Roman"/>
          <w:b/>
          <w:sz w:val="24"/>
          <w:szCs w:val="24"/>
          <w:u w:val="single"/>
        </w:rPr>
        <w:t>1.2.Технико-экономические параметры существующих объектов социальной инфраструктуры</w:t>
      </w:r>
      <w:r w:rsidRPr="0043275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C9A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В сельском поселении находятся следующие учреждения и организации:</w:t>
      </w:r>
    </w:p>
    <w:p w:rsidR="00397367" w:rsidRDefault="00432756" w:rsidP="00432756">
      <w:pPr>
        <w:pStyle w:val="a3"/>
        <w:spacing w:after="200" w:line="60" w:lineRule="atLeast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="0062366B" w:rsidRPr="00432756">
        <w:rPr>
          <w:rFonts w:ascii="Times New Roman" w:eastAsia="Calibri" w:hAnsi="Times New Roman" w:cs="Times New Roman"/>
          <w:sz w:val="24"/>
          <w:szCs w:val="24"/>
        </w:rPr>
        <w:t>Учреждения образования: МБОУ</w:t>
      </w:r>
      <w:r w:rsidR="00596C9A" w:rsidRPr="00432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2B6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Старошаймурзинского</w:t>
      </w:r>
      <w:proofErr w:type="spellEnd"/>
      <w:r w:rsidR="00596C9A" w:rsidRPr="00432756">
        <w:rPr>
          <w:rFonts w:ascii="Times New Roman" w:eastAsia="Calibri" w:hAnsi="Times New Roman" w:cs="Times New Roman"/>
          <w:sz w:val="24"/>
          <w:szCs w:val="24"/>
        </w:rPr>
        <w:t xml:space="preserve"> численность </w:t>
      </w:r>
      <w:proofErr w:type="gramStart"/>
      <w:r w:rsidR="00596C9A" w:rsidRPr="0043275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3F22B3" w:rsidRPr="0043275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A472A7">
        <w:rPr>
          <w:rFonts w:ascii="Times New Roman" w:eastAsia="Calibri" w:hAnsi="Times New Roman" w:cs="Times New Roman"/>
          <w:sz w:val="24"/>
          <w:szCs w:val="24"/>
        </w:rPr>
        <w:t>83</w:t>
      </w:r>
      <w:r w:rsidR="0062366B" w:rsidRPr="00432756">
        <w:rPr>
          <w:rFonts w:ascii="Times New Roman" w:eastAsia="Calibri" w:hAnsi="Times New Roman" w:cs="Times New Roman"/>
          <w:sz w:val="24"/>
          <w:szCs w:val="24"/>
        </w:rPr>
        <w:t xml:space="preserve"> человека; </w:t>
      </w:r>
      <w:r w:rsidR="0039736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96C9A" w:rsidRPr="00432756" w:rsidRDefault="00397367" w:rsidP="00432756">
      <w:pPr>
        <w:pStyle w:val="a3"/>
        <w:spacing w:after="200" w:line="60" w:lineRule="atLeast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МБДОУ </w:t>
      </w:r>
      <w:proofErr w:type="spellStart"/>
      <w:r w:rsidRPr="00397367">
        <w:rPr>
          <w:rFonts w:ascii="Times New Roman" w:hAnsi="Times New Roman"/>
          <w:sz w:val="24"/>
          <w:szCs w:val="24"/>
        </w:rPr>
        <w:t>Старошаймурзинский</w:t>
      </w:r>
      <w:proofErr w:type="spellEnd"/>
      <w:r w:rsidRPr="003973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367">
        <w:rPr>
          <w:rFonts w:ascii="Times New Roman" w:hAnsi="Times New Roman"/>
          <w:sz w:val="24"/>
          <w:szCs w:val="24"/>
        </w:rPr>
        <w:t>дет</w:t>
      </w:r>
      <w:proofErr w:type="gramStart"/>
      <w:r w:rsidRPr="00397367">
        <w:rPr>
          <w:rFonts w:ascii="Times New Roman" w:hAnsi="Times New Roman"/>
          <w:sz w:val="24"/>
          <w:szCs w:val="24"/>
        </w:rPr>
        <w:t>.с</w:t>
      </w:r>
      <w:proofErr w:type="gramEnd"/>
      <w:r w:rsidRPr="00397367">
        <w:rPr>
          <w:rFonts w:ascii="Times New Roman" w:hAnsi="Times New Roman"/>
          <w:sz w:val="24"/>
          <w:szCs w:val="24"/>
        </w:rPr>
        <w:t>ад</w:t>
      </w:r>
      <w:proofErr w:type="spellEnd"/>
      <w:r w:rsidRPr="00397367">
        <w:rPr>
          <w:rFonts w:ascii="Times New Roman" w:hAnsi="Times New Roman"/>
          <w:sz w:val="24"/>
          <w:szCs w:val="24"/>
        </w:rPr>
        <w:t xml:space="preserve"> «Солнышко»</w:t>
      </w:r>
      <w:r>
        <w:rPr>
          <w:rFonts w:ascii="Times New Roman" w:hAnsi="Times New Roman"/>
          <w:sz w:val="24"/>
          <w:szCs w:val="24"/>
        </w:rPr>
        <w:t xml:space="preserve"> численность - 19</w:t>
      </w:r>
      <w:r w:rsidRPr="00397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</w:p>
    <w:p w:rsidR="00204EE2" w:rsidRDefault="00397367" w:rsidP="00432756">
      <w:pPr>
        <w:pStyle w:val="a3"/>
        <w:spacing w:after="200" w:line="60" w:lineRule="atLeast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32756">
        <w:rPr>
          <w:rFonts w:ascii="Times New Roman" w:eastAsia="Calibri" w:hAnsi="Times New Roman" w:cs="Times New Roman"/>
          <w:sz w:val="24"/>
          <w:szCs w:val="24"/>
        </w:rPr>
        <w:t>.</w:t>
      </w:r>
      <w:r w:rsidR="00470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70BF7" w:rsidRPr="00470BF7">
        <w:rPr>
          <w:rFonts w:ascii="Times New Roman" w:hAnsi="Times New Roman"/>
        </w:rPr>
        <w:t>Старошаймурзинская</w:t>
      </w:r>
      <w:proofErr w:type="spellEnd"/>
      <w:r w:rsidR="00470BF7" w:rsidRPr="00470BF7">
        <w:rPr>
          <w:rFonts w:ascii="Times New Roman" w:hAnsi="Times New Roman"/>
        </w:rPr>
        <w:t xml:space="preserve">  участковая больница </w:t>
      </w:r>
      <w:r w:rsidR="00470BF7">
        <w:rPr>
          <w:rFonts w:ascii="Times New Roman" w:hAnsi="Times New Roman"/>
        </w:rPr>
        <w:t xml:space="preserve">– 1  </w:t>
      </w:r>
      <w:proofErr w:type="spellStart"/>
      <w:proofErr w:type="gramStart"/>
      <w:r w:rsidR="00470BF7">
        <w:rPr>
          <w:rFonts w:ascii="Times New Roman" w:hAnsi="Times New Roman"/>
        </w:rPr>
        <w:t>шт</w:t>
      </w:r>
      <w:proofErr w:type="spellEnd"/>
      <w:proofErr w:type="gramEnd"/>
      <w:r w:rsidR="00470BF7">
        <w:rPr>
          <w:rFonts w:ascii="Times New Roman" w:hAnsi="Times New Roman"/>
        </w:rPr>
        <w:t xml:space="preserve"> в селе Старое Шаймурзино., </w:t>
      </w:r>
      <w:r w:rsidR="0062366B" w:rsidRPr="00470BF7">
        <w:rPr>
          <w:rFonts w:ascii="Times New Roman" w:eastAsia="Calibri" w:hAnsi="Times New Roman" w:cs="Times New Roman"/>
        </w:rPr>
        <w:t>ФАП-</w:t>
      </w:r>
      <w:r w:rsidR="00607D09" w:rsidRPr="00470BF7">
        <w:rPr>
          <w:rFonts w:ascii="Times New Roman" w:eastAsia="Calibri" w:hAnsi="Times New Roman" w:cs="Times New Roman"/>
        </w:rPr>
        <w:t xml:space="preserve"> </w:t>
      </w:r>
      <w:r w:rsidR="00607D09">
        <w:rPr>
          <w:rFonts w:ascii="Times New Roman" w:eastAsia="Calibri" w:hAnsi="Times New Roman" w:cs="Times New Roman"/>
          <w:sz w:val="24"/>
          <w:szCs w:val="24"/>
        </w:rPr>
        <w:t>1</w:t>
      </w:r>
      <w:r w:rsidR="0062366B" w:rsidRPr="00432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4EE2" w:rsidRPr="00204EE2">
        <w:rPr>
          <w:rFonts w:ascii="Times New Roman" w:eastAsia="Calibri" w:hAnsi="Times New Roman" w:cs="Times New Roman"/>
          <w:sz w:val="24"/>
          <w:szCs w:val="24"/>
          <w:shd w:val="clear" w:color="auto" w:fill="FFFF00"/>
        </w:rPr>
        <w:t>шт</w:t>
      </w:r>
      <w:proofErr w:type="spellEnd"/>
      <w:r w:rsidR="0062366B" w:rsidRPr="00432756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="00607D09">
        <w:rPr>
          <w:rFonts w:ascii="Times New Roman" w:eastAsia="Calibri" w:hAnsi="Times New Roman" w:cs="Times New Roman"/>
          <w:sz w:val="24"/>
          <w:szCs w:val="24"/>
        </w:rPr>
        <w:t>д Малое Шаймурзино</w:t>
      </w:r>
      <w:r w:rsidR="0062366B" w:rsidRPr="0043275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32756" w:rsidRDefault="00397367" w:rsidP="00432756">
      <w:pPr>
        <w:pStyle w:val="a3"/>
        <w:spacing w:after="200" w:line="6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4327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C9A" w:rsidRPr="00432756">
        <w:rPr>
          <w:rFonts w:ascii="Times New Roman" w:eastAsia="Calibri" w:hAnsi="Times New Roman" w:cs="Times New Roman"/>
          <w:sz w:val="24"/>
          <w:szCs w:val="24"/>
        </w:rPr>
        <w:t>Учреждения культурно</w:t>
      </w:r>
      <w:r w:rsidR="00607D0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96C9A" w:rsidRPr="00432756">
        <w:rPr>
          <w:rFonts w:ascii="Times New Roman" w:eastAsia="Calibri" w:hAnsi="Times New Roman" w:cs="Times New Roman"/>
          <w:sz w:val="24"/>
          <w:szCs w:val="24"/>
        </w:rPr>
        <w:t>- до</w:t>
      </w:r>
      <w:r w:rsidR="0062366B" w:rsidRPr="00432756">
        <w:rPr>
          <w:rFonts w:ascii="Times New Roman" w:eastAsia="Calibri" w:hAnsi="Times New Roman" w:cs="Times New Roman"/>
          <w:sz w:val="24"/>
          <w:szCs w:val="24"/>
        </w:rPr>
        <w:t xml:space="preserve">сугового типа: </w:t>
      </w:r>
      <w:r w:rsidR="00FF48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66B" w:rsidRPr="00432756">
        <w:rPr>
          <w:rFonts w:ascii="Times New Roman" w:eastAsia="Calibri" w:hAnsi="Times New Roman" w:cs="Times New Roman"/>
          <w:sz w:val="24"/>
          <w:szCs w:val="24"/>
        </w:rPr>
        <w:t>Число библиотек-</w:t>
      </w:r>
      <w:r w:rsidR="00470BF7">
        <w:rPr>
          <w:rFonts w:ascii="Times New Roman" w:eastAsia="Calibri" w:hAnsi="Times New Roman" w:cs="Times New Roman"/>
          <w:sz w:val="24"/>
          <w:szCs w:val="24"/>
        </w:rPr>
        <w:t>1</w:t>
      </w:r>
      <w:r w:rsidR="0062366B" w:rsidRPr="00432756">
        <w:rPr>
          <w:rFonts w:ascii="Times New Roman" w:eastAsia="Calibri" w:hAnsi="Times New Roman" w:cs="Times New Roman"/>
          <w:sz w:val="24"/>
          <w:szCs w:val="24"/>
        </w:rPr>
        <w:t xml:space="preserve">, СДК - </w:t>
      </w:r>
      <w:r w:rsidR="00470BF7">
        <w:rPr>
          <w:rFonts w:ascii="Times New Roman" w:eastAsia="Calibri" w:hAnsi="Times New Roman" w:cs="Times New Roman"/>
          <w:sz w:val="24"/>
          <w:szCs w:val="24"/>
        </w:rPr>
        <w:t>1</w:t>
      </w:r>
      <w:r w:rsidR="00596C9A" w:rsidRPr="00432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66B" w:rsidRPr="0043275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="0062366B" w:rsidRPr="0043275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62366B" w:rsidRPr="004327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70BF7">
        <w:rPr>
          <w:rFonts w:ascii="Times New Roman" w:eastAsia="Calibri" w:hAnsi="Times New Roman" w:cs="Times New Roman"/>
          <w:sz w:val="24"/>
          <w:szCs w:val="24"/>
        </w:rPr>
        <w:t xml:space="preserve">Старое Шаймурзино </w:t>
      </w:r>
      <w:r w:rsidR="0062366B" w:rsidRPr="0043275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20192F" w:rsidRPr="0020192F">
        <w:rPr>
          <w:rFonts w:ascii="Times New Roman" w:eastAsia="Calibri" w:hAnsi="Times New Roman" w:cs="Times New Roman"/>
          <w:sz w:val="24"/>
          <w:szCs w:val="24"/>
        </w:rPr>
        <w:t>400</w:t>
      </w:r>
      <w:r w:rsidR="0062366B" w:rsidRPr="00432756">
        <w:rPr>
          <w:rFonts w:ascii="Times New Roman" w:eastAsia="Calibri" w:hAnsi="Times New Roman" w:cs="Times New Roman"/>
          <w:sz w:val="24"/>
          <w:szCs w:val="24"/>
        </w:rPr>
        <w:t xml:space="preserve"> посадоч</w:t>
      </w:r>
      <w:r w:rsidR="008816A9" w:rsidRPr="00432756">
        <w:rPr>
          <w:rFonts w:ascii="Times New Roman" w:eastAsia="Calibri" w:hAnsi="Times New Roman" w:cs="Times New Roman"/>
          <w:sz w:val="24"/>
          <w:szCs w:val="24"/>
        </w:rPr>
        <w:t>ных мест, сельский клуб</w:t>
      </w:r>
      <w:r w:rsidR="0020192F">
        <w:rPr>
          <w:rFonts w:ascii="Times New Roman" w:eastAsia="Calibri" w:hAnsi="Times New Roman" w:cs="Times New Roman"/>
          <w:sz w:val="24"/>
          <w:szCs w:val="24"/>
        </w:rPr>
        <w:t xml:space="preserve"> в селе Чувашское Шаймурзино</w:t>
      </w:r>
      <w:r w:rsidR="008816A9" w:rsidRPr="00432756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20192F">
        <w:rPr>
          <w:rFonts w:ascii="Times New Roman" w:eastAsia="Calibri" w:hAnsi="Times New Roman" w:cs="Times New Roman"/>
          <w:sz w:val="24"/>
          <w:szCs w:val="24"/>
        </w:rPr>
        <w:t>1</w:t>
      </w:r>
      <w:r w:rsidR="008816A9" w:rsidRPr="0043275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20192F">
        <w:rPr>
          <w:rFonts w:ascii="Times New Roman" w:eastAsia="Calibri" w:hAnsi="Times New Roman" w:cs="Times New Roman"/>
          <w:sz w:val="24"/>
          <w:szCs w:val="24"/>
        </w:rPr>
        <w:t>50</w:t>
      </w:r>
      <w:r w:rsidR="008C2973" w:rsidRPr="00432756">
        <w:rPr>
          <w:rFonts w:ascii="Times New Roman" w:eastAsia="Calibri" w:hAnsi="Times New Roman" w:cs="Times New Roman"/>
          <w:sz w:val="24"/>
          <w:szCs w:val="24"/>
        </w:rPr>
        <w:t xml:space="preserve"> посадочных</w:t>
      </w:r>
      <w:r w:rsidR="0020192F">
        <w:rPr>
          <w:rFonts w:ascii="Times New Roman" w:eastAsia="Calibri" w:hAnsi="Times New Roman" w:cs="Times New Roman"/>
          <w:sz w:val="24"/>
          <w:szCs w:val="24"/>
        </w:rPr>
        <w:t xml:space="preserve"> мест, </w:t>
      </w:r>
      <w:r w:rsidR="0020192F" w:rsidRPr="00432756">
        <w:rPr>
          <w:rFonts w:ascii="Times New Roman" w:eastAsia="Calibri" w:hAnsi="Times New Roman" w:cs="Times New Roman"/>
          <w:sz w:val="24"/>
          <w:szCs w:val="24"/>
        </w:rPr>
        <w:t>сельский клуб</w:t>
      </w:r>
      <w:r w:rsidR="0020192F">
        <w:rPr>
          <w:rFonts w:ascii="Times New Roman" w:eastAsia="Calibri" w:hAnsi="Times New Roman" w:cs="Times New Roman"/>
          <w:sz w:val="24"/>
          <w:szCs w:val="24"/>
        </w:rPr>
        <w:t xml:space="preserve"> в деревне Малое  Шаймурзино</w:t>
      </w:r>
      <w:r w:rsidR="0020192F" w:rsidRPr="00432756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20192F">
        <w:rPr>
          <w:rFonts w:ascii="Times New Roman" w:eastAsia="Calibri" w:hAnsi="Times New Roman" w:cs="Times New Roman"/>
          <w:sz w:val="24"/>
          <w:szCs w:val="24"/>
        </w:rPr>
        <w:t>1</w:t>
      </w:r>
      <w:r w:rsidR="0020192F" w:rsidRPr="0043275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20192F">
        <w:rPr>
          <w:rFonts w:ascii="Times New Roman" w:eastAsia="Calibri" w:hAnsi="Times New Roman" w:cs="Times New Roman"/>
          <w:sz w:val="24"/>
          <w:szCs w:val="24"/>
        </w:rPr>
        <w:t>50</w:t>
      </w:r>
      <w:r w:rsidR="0020192F" w:rsidRPr="00432756">
        <w:rPr>
          <w:rFonts w:ascii="Times New Roman" w:eastAsia="Calibri" w:hAnsi="Times New Roman" w:cs="Times New Roman"/>
          <w:sz w:val="24"/>
          <w:szCs w:val="24"/>
        </w:rPr>
        <w:t xml:space="preserve"> посадочных мест</w:t>
      </w:r>
      <w:r w:rsidR="00470BF7" w:rsidRPr="00470BF7">
        <w:rPr>
          <w:rFonts w:ascii="Times New Roman" w:hAnsi="Times New Roman"/>
          <w:sz w:val="28"/>
          <w:szCs w:val="28"/>
        </w:rPr>
        <w:t xml:space="preserve"> </w:t>
      </w:r>
      <w:r w:rsidR="00470BF7" w:rsidRPr="00470BF7">
        <w:rPr>
          <w:rFonts w:ascii="Times New Roman" w:hAnsi="Times New Roman"/>
        </w:rPr>
        <w:t xml:space="preserve">краеведческий музей «Земля и люди имени </w:t>
      </w:r>
      <w:proofErr w:type="spellStart"/>
      <w:r w:rsidR="00470BF7" w:rsidRPr="00470BF7">
        <w:rPr>
          <w:rFonts w:ascii="Times New Roman" w:hAnsi="Times New Roman"/>
        </w:rPr>
        <w:t>А.Ш.Абдреева</w:t>
      </w:r>
      <w:proofErr w:type="spellEnd"/>
      <w:r w:rsidR="0020192F">
        <w:rPr>
          <w:rFonts w:ascii="Times New Roman" w:hAnsi="Times New Roman"/>
        </w:rPr>
        <w:t xml:space="preserve"> -1</w:t>
      </w:r>
    </w:p>
    <w:p w:rsidR="00596C9A" w:rsidRDefault="00397367" w:rsidP="00432756">
      <w:pPr>
        <w:pStyle w:val="a3"/>
        <w:spacing w:after="200" w:line="6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8C2973" w:rsidRPr="00432756">
        <w:rPr>
          <w:rFonts w:ascii="Times New Roman" w:eastAsia="Calibri" w:hAnsi="Times New Roman" w:cs="Times New Roman"/>
          <w:sz w:val="24"/>
          <w:szCs w:val="24"/>
        </w:rPr>
        <w:t xml:space="preserve">. Спортивных сооружений –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96C9A" w:rsidRPr="004327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C2973" w:rsidRPr="00432756">
        <w:rPr>
          <w:rFonts w:ascii="Times New Roman" w:eastAsia="Calibri" w:hAnsi="Times New Roman" w:cs="Times New Roman"/>
          <w:sz w:val="24"/>
          <w:szCs w:val="24"/>
        </w:rPr>
        <w:t xml:space="preserve">Универсальная спортивная площадка в </w:t>
      </w:r>
      <w:proofErr w:type="gramStart"/>
      <w:r w:rsidR="008C2973" w:rsidRPr="0043275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8C2973" w:rsidRPr="004327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472A7">
        <w:rPr>
          <w:rFonts w:ascii="Times New Roman" w:eastAsia="Calibri" w:hAnsi="Times New Roman" w:cs="Times New Roman"/>
          <w:sz w:val="24"/>
          <w:szCs w:val="24"/>
        </w:rPr>
        <w:t xml:space="preserve">Старое Шаймурзино </w:t>
      </w:r>
      <w:r w:rsidR="008C2973" w:rsidRPr="00432756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204EE2">
        <w:rPr>
          <w:rFonts w:ascii="Times New Roman" w:eastAsia="Calibri" w:hAnsi="Times New Roman" w:cs="Times New Roman"/>
          <w:sz w:val="24"/>
          <w:szCs w:val="24"/>
        </w:rPr>
        <w:t>___</w:t>
      </w:r>
      <w:r w:rsidR="008C2973" w:rsidRPr="00432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2973" w:rsidRPr="00432756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8C2973" w:rsidRPr="00432756">
        <w:rPr>
          <w:rFonts w:ascii="Times New Roman" w:eastAsia="Calibri" w:hAnsi="Times New Roman" w:cs="Times New Roman"/>
          <w:sz w:val="24"/>
          <w:szCs w:val="24"/>
        </w:rPr>
        <w:t xml:space="preserve">., и спортзал в с. </w:t>
      </w:r>
      <w:r w:rsidR="0020192F">
        <w:rPr>
          <w:rFonts w:ascii="Times New Roman" w:eastAsia="Calibri" w:hAnsi="Times New Roman" w:cs="Times New Roman"/>
          <w:sz w:val="24"/>
          <w:szCs w:val="24"/>
        </w:rPr>
        <w:t xml:space="preserve">Старое </w:t>
      </w:r>
      <w:proofErr w:type="spellStart"/>
      <w:r w:rsidR="0020192F">
        <w:rPr>
          <w:rFonts w:ascii="Times New Roman" w:eastAsia="Calibri" w:hAnsi="Times New Roman" w:cs="Times New Roman"/>
          <w:sz w:val="24"/>
          <w:szCs w:val="24"/>
        </w:rPr>
        <w:t>Шаймузино</w:t>
      </w:r>
      <w:proofErr w:type="spellEnd"/>
      <w:r w:rsidR="0020192F">
        <w:rPr>
          <w:rFonts w:ascii="Times New Roman" w:eastAsia="Calibri" w:hAnsi="Times New Roman" w:cs="Times New Roman"/>
          <w:sz w:val="24"/>
          <w:szCs w:val="24"/>
        </w:rPr>
        <w:t xml:space="preserve"> в МБОУ </w:t>
      </w:r>
      <w:proofErr w:type="spellStart"/>
      <w:r w:rsidR="0020192F">
        <w:rPr>
          <w:rFonts w:ascii="Times New Roman" w:eastAsia="Calibri" w:hAnsi="Times New Roman" w:cs="Times New Roman"/>
          <w:sz w:val="24"/>
          <w:szCs w:val="24"/>
        </w:rPr>
        <w:t>Старошаймурзинская</w:t>
      </w:r>
      <w:proofErr w:type="spellEnd"/>
      <w:r w:rsidR="0020192F">
        <w:rPr>
          <w:rFonts w:ascii="Times New Roman" w:eastAsia="Calibri" w:hAnsi="Times New Roman" w:cs="Times New Roman"/>
          <w:sz w:val="24"/>
          <w:szCs w:val="24"/>
        </w:rPr>
        <w:t xml:space="preserve"> СОШ,</w:t>
      </w:r>
      <w:r w:rsidR="00082811" w:rsidRPr="00432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6A9" w:rsidRPr="00432756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FF4859">
        <w:rPr>
          <w:rFonts w:ascii="Times New Roman" w:eastAsia="Calibri" w:hAnsi="Times New Roman" w:cs="Times New Roman"/>
          <w:sz w:val="24"/>
          <w:szCs w:val="24"/>
        </w:rPr>
        <w:t xml:space="preserve">203 </w:t>
      </w:r>
      <w:r w:rsidR="008816A9" w:rsidRPr="00432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816A9" w:rsidRPr="00432756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204E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4EE2" w:rsidRDefault="00397367" w:rsidP="00432756">
      <w:pPr>
        <w:pStyle w:val="a3"/>
        <w:spacing w:after="200" w:line="6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204EE2">
        <w:rPr>
          <w:rFonts w:ascii="Times New Roman" w:eastAsia="Calibri" w:hAnsi="Times New Roman" w:cs="Times New Roman"/>
          <w:sz w:val="24"/>
          <w:szCs w:val="24"/>
        </w:rPr>
        <w:t xml:space="preserve">. Отделения почтовой </w:t>
      </w:r>
      <w:r w:rsidR="00BE2B6F"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FFFF00"/>
        </w:rPr>
        <w:t xml:space="preserve">связи </w:t>
      </w:r>
      <w:r w:rsidR="00BE2B6F" w:rsidRPr="00BE2B6F"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FFFF00"/>
        </w:rPr>
        <w:t>1</w:t>
      </w:r>
      <w:r w:rsidR="00204EE2" w:rsidRPr="00BE2B6F"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FFFF00"/>
        </w:rPr>
        <w:t>,</w:t>
      </w:r>
      <w:r w:rsidR="00204EE2" w:rsidRPr="00BE2B6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204EE2" w:rsidRPr="00BE2B6F"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FFFF00"/>
        </w:rPr>
        <w:t>филиал Сбербанка России</w:t>
      </w:r>
      <w:r w:rsidR="00204EE2" w:rsidRPr="00BE2B6F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BE2B6F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204EE2" w:rsidRPr="00432756" w:rsidRDefault="00397367" w:rsidP="00432756">
      <w:pPr>
        <w:pStyle w:val="a3"/>
        <w:spacing w:after="200" w:line="6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607D09">
        <w:rPr>
          <w:rFonts w:ascii="Times New Roman" w:eastAsia="Calibri" w:hAnsi="Times New Roman" w:cs="Times New Roman"/>
          <w:sz w:val="24"/>
          <w:szCs w:val="24"/>
        </w:rPr>
        <w:t>. Магазины</w:t>
      </w:r>
      <w:r w:rsidR="00607D09">
        <w:rPr>
          <w:rFonts w:ascii="Times New Roman" w:eastAsia="Calibri" w:hAnsi="Times New Roman" w:cs="Times New Roman"/>
          <w:sz w:val="24"/>
          <w:szCs w:val="24"/>
          <w:shd w:val="clear" w:color="auto" w:fill="FFFF00"/>
        </w:rPr>
        <w:t xml:space="preserve">  7</w:t>
      </w:r>
    </w:p>
    <w:p w:rsidR="00596C9A" w:rsidRPr="00432756" w:rsidRDefault="00596C9A" w:rsidP="001F465E">
      <w:pPr>
        <w:spacing w:after="200" w:line="6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2756">
        <w:rPr>
          <w:rFonts w:ascii="Times New Roman" w:eastAsia="Calibri" w:hAnsi="Times New Roman" w:cs="Times New Roman"/>
          <w:b/>
          <w:sz w:val="24"/>
          <w:szCs w:val="24"/>
          <w:u w:val="single"/>
        </w:rPr>
        <w:t>1.3.Прогнозируемый спрос на услуги социальной инфраструктуры.</w:t>
      </w:r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 xml:space="preserve">По мере развития рыночной экономики значение социальной сферы постоянно растет. Социальная инфраструктура-совокупность объектов, деятельность которых направлена на удовлетворение личных потребностей, обеспечение жизнедеятельности и интеллектуального </w:t>
      </w:r>
      <w:r w:rsidRPr="004327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развития населения, это совокупность отраслей национального хозяйства, создающая социальные блага в виде услуг образования, здравоохранения, культуры, туризма и </w:t>
      </w:r>
      <w:proofErr w:type="spellStart"/>
      <w:r w:rsidRPr="00432756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 w:rsidRPr="00432756">
        <w:rPr>
          <w:rFonts w:ascii="Times New Roman" w:eastAsia="Calibri" w:hAnsi="Times New Roman" w:cs="Times New Roman"/>
          <w:sz w:val="24"/>
          <w:szCs w:val="24"/>
        </w:rPr>
        <w:t>. Отрасли социальной сферы приобретают все большее значение в развитии общественного производства. Они оказывают непосредственное влияние на уровень благосостояния, качество жизни населения.</w:t>
      </w:r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Прогнозирование и планирование развития образования.</w:t>
      </w:r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Важное место среди отраслей социальной сферы занимает образование. Главное условие успешного функционирования общеобразовательной школы – это поддержание в надлежащем состоянии ее материально-технической базы. Общеобразовательные школы должны быть оснащены современными техническими средствами, укомплектованы учебниками и наглядными пособиями.</w:t>
      </w:r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3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8"/>
        <w:gridCol w:w="1843"/>
        <w:gridCol w:w="1768"/>
        <w:gridCol w:w="2046"/>
      </w:tblGrid>
      <w:tr w:rsidR="00596C9A" w:rsidRPr="00432756" w:rsidTr="00596C9A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Прогнозируемый</w:t>
            </w:r>
          </w:p>
        </w:tc>
      </w:tr>
      <w:tr w:rsidR="00596C9A" w:rsidRPr="00432756" w:rsidTr="00607D09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 в возрасте 1-6 лет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863E2A" w:rsidRDefault="00863E2A" w:rsidP="00863E2A">
            <w:pPr>
              <w:jc w:val="center"/>
              <w:rPr>
                <w:rFonts w:ascii="Times New Roman" w:hAnsi="Times New Roman" w:cs="Times New Roman"/>
              </w:rPr>
            </w:pPr>
            <w:r w:rsidRPr="00863E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607D09" w:rsidRDefault="008D0EDA" w:rsidP="008D0EDA">
            <w:pPr>
              <w:jc w:val="center"/>
            </w:pPr>
            <w:r>
              <w:t>40</w:t>
            </w:r>
          </w:p>
        </w:tc>
      </w:tr>
      <w:tr w:rsidR="00596C9A" w:rsidRPr="00432756" w:rsidTr="00607D09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Посещают детский сад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863E2A" w:rsidRDefault="00863E2A" w:rsidP="00863E2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863E2A" w:rsidRDefault="008D0EDA" w:rsidP="008D0EDA">
            <w:pPr>
              <w:jc w:val="center"/>
            </w:pPr>
            <w:r>
              <w:t>22</w:t>
            </w:r>
          </w:p>
        </w:tc>
      </w:tr>
      <w:tr w:rsidR="00596C9A" w:rsidRPr="00432756" w:rsidTr="00607D09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групп в детском саду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863E2A" w:rsidRDefault="00863E2A" w:rsidP="00863E2A">
            <w:pPr>
              <w:pStyle w:val="a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863E2A" w:rsidRDefault="008D0EDA" w:rsidP="008D0EDA">
            <w:pPr>
              <w:jc w:val="center"/>
            </w:pPr>
            <w:r>
              <w:t>2</w:t>
            </w:r>
          </w:p>
        </w:tc>
      </w:tr>
      <w:tr w:rsidR="00596C9A" w:rsidRPr="00432756" w:rsidTr="00607D09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 в возрасте 7-17 лет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863E2A" w:rsidRDefault="008D0EDA" w:rsidP="00863E2A">
            <w:pPr>
              <w:pStyle w:val="a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863E2A" w:rsidRDefault="008D0EDA" w:rsidP="008D0EDA">
            <w:pPr>
              <w:jc w:val="center"/>
            </w:pPr>
            <w:r>
              <w:t>110</w:t>
            </w:r>
          </w:p>
        </w:tc>
      </w:tr>
      <w:tr w:rsidR="00596C9A" w:rsidRPr="00432756" w:rsidTr="00607D09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Охват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дополнительным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образованием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возрасте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5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18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лет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863E2A" w:rsidRDefault="008D0EDA" w:rsidP="00863E2A">
            <w:pPr>
              <w:pStyle w:val="a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863E2A" w:rsidRDefault="008D0EDA" w:rsidP="008D0EDA">
            <w:pPr>
              <w:jc w:val="center"/>
            </w:pPr>
            <w:r>
              <w:t>0</w:t>
            </w:r>
          </w:p>
        </w:tc>
      </w:tr>
    </w:tbl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Прогнозирование и планирование развития здравоохранения.</w:t>
      </w:r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Здравоохранение способствует улучшению здоровья населения, росту продолжительности жизни. Благодаря расширению систем здравоохранения, использованию современного медицинского оборудования, удается улучшить качество медицинского обслуживания, добиться уменьшения заболеваемости. Первоочередными задачами здравоохранения являются:</w:t>
      </w:r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- гарантированное обеспечение установленного объема медицинской помощи и профилактическими услугами в учреждениях здравоохранения;</w:t>
      </w:r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-первоочередная реконструкция действующих учреждений и строительство новых;</w:t>
      </w:r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- обеспечение квалифицированными специалистами.</w:t>
      </w:r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50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7"/>
        <w:gridCol w:w="2795"/>
        <w:gridCol w:w="1883"/>
        <w:gridCol w:w="1985"/>
      </w:tblGrid>
      <w:tr w:rsidR="00596C9A" w:rsidRPr="00432756" w:rsidTr="007874C3">
        <w:trPr>
          <w:trHeight w:val="429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Прогнозируемое</w:t>
            </w:r>
          </w:p>
        </w:tc>
      </w:tr>
      <w:tr w:rsidR="00596C9A" w:rsidRPr="00432756" w:rsidTr="00C93B35">
        <w:trPr>
          <w:trHeight w:val="5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фельдшерско-акушерские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пункты</w:t>
            </w:r>
            <w:proofErr w:type="spell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чел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./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смена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432756" w:rsidRDefault="008D0EDA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8D0EDA" w:rsidRDefault="008D0EDA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30</w:t>
            </w:r>
          </w:p>
        </w:tc>
      </w:tr>
    </w:tbl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56">
        <w:rPr>
          <w:rFonts w:ascii="Times New Roman" w:eastAsia="Calibri" w:hAnsi="Times New Roman" w:cs="Times New Roman"/>
          <w:sz w:val="24"/>
          <w:szCs w:val="24"/>
        </w:rPr>
        <w:t>Прогнозирование развития учреждений культуры и спорта.</w:t>
      </w:r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756">
        <w:rPr>
          <w:rFonts w:ascii="Times New Roman" w:eastAsia="Calibri" w:hAnsi="Times New Roman" w:cs="Times New Roman"/>
          <w:sz w:val="24"/>
          <w:szCs w:val="24"/>
        </w:rPr>
        <w:t>Основными задачами в сфере культуры являются: сохранение действующей сети учреждений; наращивание творческого потенциала профессиональных и самодеятельных коллективов; сохранение и развитие народного художественного творчества, народных промыслов и традиционной культуры; расширение экспозиционно-выставочных работ и научно-просветительской базы отрасли, повышение уровня и качества услуг, предоставляемых учреждениями культуры и искусства, и обеспечение их доступности для населения.</w:t>
      </w:r>
      <w:proofErr w:type="gramEnd"/>
    </w:p>
    <w:p w:rsidR="00596C9A" w:rsidRPr="00432756" w:rsidRDefault="00596C9A" w:rsidP="00596C9A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50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2385"/>
        <w:gridCol w:w="1883"/>
        <w:gridCol w:w="1985"/>
      </w:tblGrid>
      <w:tr w:rsidR="00596C9A" w:rsidRPr="00432756" w:rsidTr="00596C9A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Прогнозируемое</w:t>
            </w:r>
          </w:p>
        </w:tc>
      </w:tr>
      <w:tr w:rsidR="00596C9A" w:rsidRPr="00432756" w:rsidTr="00596C9A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Обеспеченность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 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96C9A" w:rsidRPr="00432756" w:rsidTr="00C93B35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общедоступными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библиотеками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учреждений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FE4EE5" w:rsidRDefault="008D0EDA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FE4EE5" w:rsidRDefault="008D0EDA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  <w:t>1</w:t>
            </w:r>
          </w:p>
        </w:tc>
      </w:tr>
      <w:tr w:rsidR="00596C9A" w:rsidRPr="00432756" w:rsidTr="00C93B35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учреждениями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культурно-досугового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типа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учреждений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FE4EE5" w:rsidRDefault="00FF4859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FE4EE5" w:rsidRDefault="00FF4859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  <w:t>5</w:t>
            </w:r>
          </w:p>
        </w:tc>
      </w:tr>
      <w:tr w:rsidR="00596C9A" w:rsidRPr="00432756" w:rsidTr="00C93B35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Количество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посещений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социокультурных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мероприятий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посещений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FE4EE5" w:rsidRDefault="00FF4859">
            <w:pPr>
              <w:widowControl w:val="0"/>
              <w:suppressAutoHyphens/>
              <w:autoSpaceDN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  <w:t>550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FE4EE5" w:rsidRDefault="00FF4859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  <w:t>600</w:t>
            </w:r>
          </w:p>
        </w:tc>
      </w:tr>
      <w:tr w:rsidR="00596C9A" w:rsidRPr="00432756" w:rsidTr="00C93B35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Количество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спортивных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сооружений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шт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397367" w:rsidRDefault="00397367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FE4EE5" w:rsidRDefault="00397367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  <w:t>3</w:t>
            </w:r>
          </w:p>
        </w:tc>
      </w:tr>
      <w:tr w:rsidR="00596C9A" w:rsidRPr="00432756" w:rsidTr="00C93B35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Доля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граждан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систематически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занимающихся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физической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культурой</w:t>
            </w:r>
            <w:proofErr w:type="spellEnd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спортом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432756" w:rsidRDefault="00596C9A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3275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%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FE4EE5" w:rsidRDefault="00397367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FE4EE5" w:rsidRDefault="00397367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  <w:t>55</w:t>
            </w:r>
          </w:p>
        </w:tc>
      </w:tr>
    </w:tbl>
    <w:p w:rsidR="00596C9A" w:rsidRPr="00432756" w:rsidRDefault="00596C9A" w:rsidP="00596C9A">
      <w:pPr>
        <w:spacing w:after="200" w:line="60" w:lineRule="atLeast"/>
        <w:ind w:firstLine="851"/>
        <w:contextualSpacing/>
        <w:jc w:val="center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</w:p>
    <w:p w:rsidR="00596C9A" w:rsidRPr="001F465E" w:rsidRDefault="00596C9A" w:rsidP="001F465E">
      <w:pPr>
        <w:spacing w:after="200" w:line="6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F465E">
        <w:rPr>
          <w:rFonts w:ascii="Times New Roman" w:eastAsia="Calibri" w:hAnsi="Times New Roman" w:cs="Times New Roman"/>
          <w:b/>
          <w:sz w:val="24"/>
          <w:szCs w:val="24"/>
          <w:u w:val="single"/>
        </w:rPr>
        <w:t>1.4. Оценка нормативно-правовой базы, необходимой для функционирования и развития социальной инфраструктуры поселения.</w:t>
      </w:r>
    </w:p>
    <w:p w:rsidR="00596C9A" w:rsidRPr="00432756" w:rsidRDefault="00596C9A" w:rsidP="00596C9A">
      <w:pPr>
        <w:widowControl w:val="0"/>
        <w:suppressAutoHyphens/>
        <w:autoSpaceDN w:val="0"/>
        <w:spacing w:before="280" w:after="28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Социальная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-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это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сложный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комплекс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включающий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хозяйственно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обустроенную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различных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видов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общественной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жизни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людей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территорию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сферу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услуг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составе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предоставления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услуг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сервисной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а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также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институционально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обеспеченную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систему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функционированием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ориентированной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безопасную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жизнедеятельность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населения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596C9A" w:rsidRPr="00432756" w:rsidRDefault="00596C9A" w:rsidP="00596C9A">
      <w:pPr>
        <w:widowControl w:val="0"/>
        <w:suppressAutoHyphens/>
        <w:autoSpaceDN w:val="0"/>
        <w:spacing w:before="280" w:after="28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Формирование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зависит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устанавливаемых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правил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градостроительства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активности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граждан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процессе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hyperlink r:id="rId9" w:history="1">
        <w:proofErr w:type="spellStart"/>
        <w:r w:rsidRPr="00432756">
          <w:rPr>
            <w:rStyle w:val="a8"/>
            <w:rFonts w:ascii="Times New Roman" w:eastAsia="Andale Sans UI" w:hAnsi="Times New Roman" w:cs="Times New Roman"/>
            <w:kern w:val="3"/>
            <w:sz w:val="24"/>
            <w:szCs w:val="24"/>
            <w:lang w:val="de-DE" w:eastAsia="ja-JP" w:bidi="fa-IR"/>
          </w:rPr>
          <w:t>публичных</w:t>
        </w:r>
        <w:proofErr w:type="spellEnd"/>
        <w:r w:rsidRPr="00432756">
          <w:rPr>
            <w:rStyle w:val="a8"/>
            <w:rFonts w:ascii="Times New Roman" w:eastAsia="Andale Sans UI" w:hAnsi="Times New Roman" w:cs="Times New Roman"/>
            <w:kern w:val="3"/>
            <w:sz w:val="24"/>
            <w:szCs w:val="24"/>
            <w:lang w:val="de-DE" w:eastAsia="ja-JP" w:bidi="fa-IR"/>
          </w:rPr>
          <w:t xml:space="preserve"> </w:t>
        </w:r>
        <w:proofErr w:type="spellStart"/>
        <w:r w:rsidRPr="00432756">
          <w:rPr>
            <w:rStyle w:val="a8"/>
            <w:rFonts w:ascii="Times New Roman" w:eastAsia="Andale Sans UI" w:hAnsi="Times New Roman" w:cs="Times New Roman"/>
            <w:kern w:val="3"/>
            <w:sz w:val="24"/>
            <w:szCs w:val="24"/>
            <w:lang w:val="de-DE" w:eastAsia="ja-JP" w:bidi="fa-IR"/>
          </w:rPr>
          <w:t>слушаний</w:t>
        </w:r>
        <w:proofErr w:type="spellEnd"/>
      </w:hyperlink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принятии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ОМСУ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или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по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обустройству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территории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Приоритетными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направлениями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элементов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соответственно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полномочиям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ОМСУ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или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типа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являются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объектов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сферы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сервисной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улично-дорожной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информационного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объективизации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принимаемых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управленческих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596C9A" w:rsidRPr="00432756" w:rsidRDefault="00596C9A" w:rsidP="00596C9A">
      <w:pPr>
        <w:widowControl w:val="0"/>
        <w:suppressAutoHyphens/>
        <w:autoSpaceDN w:val="0"/>
        <w:spacing w:before="280" w:after="28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ОМСУ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должны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поощрять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инициативы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по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развитию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исходящие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уполномоченных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организаций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отраслей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а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также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предпринимателей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занимающихся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сервисной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деятельностью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в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том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числе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путем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формирования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заказа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включая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разнообразные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механизмы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целевые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выделение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земли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строительство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льготы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по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аренде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помещений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др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Частно-государственное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партнерство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области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муниципальных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пока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получило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активной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поддержки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стороны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бизнеса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общества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596C9A" w:rsidRPr="00432756" w:rsidRDefault="00596C9A" w:rsidP="00596C9A">
      <w:pPr>
        <w:pStyle w:val="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275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32756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инфраструктуры, реализация которых предусмотрена по иным основаниям за счет внебюджетных источников.</w:t>
      </w:r>
    </w:p>
    <w:p w:rsidR="00596C9A" w:rsidRPr="00432756" w:rsidRDefault="00596C9A" w:rsidP="009D5803">
      <w:pPr>
        <w:pStyle w:val="1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Существенными источниками инвестиций могут стать частные сбережения, средства профсоюзных и общественных организаций, направляемых на культурное и бытовое обслуживание населения, благотворительные фонды и спонсорство.</w:t>
      </w:r>
    </w:p>
    <w:p w:rsidR="00596C9A" w:rsidRPr="00432756" w:rsidRDefault="009A6CB6" w:rsidP="009A6CB6">
      <w:pPr>
        <w:spacing w:after="200" w:line="6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A6C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="00596C9A" w:rsidRPr="0043275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3.Оценка объемов и источников финансирования</w:t>
      </w:r>
    </w:p>
    <w:p w:rsidR="00596C9A" w:rsidRPr="00432756" w:rsidRDefault="00596C9A" w:rsidP="00596C9A">
      <w:pPr>
        <w:spacing w:after="200" w:line="60" w:lineRule="atLeast"/>
        <w:ind w:firstLine="121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96C9A" w:rsidRPr="00432756" w:rsidRDefault="00596C9A" w:rsidP="009D5803">
      <w:pPr>
        <w:pStyle w:val="1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Финансирование предусмотренных программных мероприятий планиру</w:t>
      </w:r>
      <w:r w:rsidR="007874C3" w:rsidRPr="00432756">
        <w:rPr>
          <w:rFonts w:ascii="Times New Roman" w:hAnsi="Times New Roman" w:cs="Times New Roman"/>
          <w:sz w:val="24"/>
          <w:szCs w:val="24"/>
        </w:rPr>
        <w:t>ется за счет субсидий Республиканского</w:t>
      </w:r>
      <w:r w:rsidR="001F465E">
        <w:rPr>
          <w:rFonts w:ascii="Times New Roman" w:hAnsi="Times New Roman" w:cs="Times New Roman"/>
          <w:sz w:val="24"/>
          <w:szCs w:val="24"/>
        </w:rPr>
        <w:t xml:space="preserve"> </w:t>
      </w:r>
      <w:r w:rsidRPr="00432756">
        <w:rPr>
          <w:rFonts w:ascii="Times New Roman" w:hAnsi="Times New Roman" w:cs="Times New Roman"/>
          <w:sz w:val="24"/>
          <w:szCs w:val="24"/>
        </w:rPr>
        <w:t>бюджета</w:t>
      </w:r>
      <w:r w:rsidR="007874C3" w:rsidRPr="00432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5B0">
        <w:rPr>
          <w:rFonts w:ascii="Times New Roman" w:hAnsi="Times New Roman" w:cs="Times New Roman"/>
          <w:sz w:val="24"/>
          <w:szCs w:val="24"/>
        </w:rPr>
        <w:t>Дрожжановскому</w:t>
      </w:r>
      <w:proofErr w:type="spellEnd"/>
      <w:r w:rsidR="009D5803">
        <w:rPr>
          <w:rFonts w:ascii="Times New Roman" w:hAnsi="Times New Roman" w:cs="Times New Roman"/>
          <w:sz w:val="24"/>
          <w:szCs w:val="24"/>
        </w:rPr>
        <w:t xml:space="preserve"> </w:t>
      </w:r>
      <w:r w:rsidRPr="00432756">
        <w:rPr>
          <w:rFonts w:ascii="Times New Roman" w:hAnsi="Times New Roman" w:cs="Times New Roman"/>
          <w:sz w:val="24"/>
          <w:szCs w:val="24"/>
        </w:rPr>
        <w:t>м</w:t>
      </w:r>
      <w:r w:rsidR="007874C3" w:rsidRPr="00432756">
        <w:rPr>
          <w:rFonts w:ascii="Times New Roman" w:hAnsi="Times New Roman" w:cs="Times New Roman"/>
          <w:sz w:val="24"/>
          <w:szCs w:val="24"/>
        </w:rPr>
        <w:t xml:space="preserve">униципальному району </w:t>
      </w:r>
      <w:r w:rsidRPr="00432756">
        <w:rPr>
          <w:rFonts w:ascii="Times New Roman" w:hAnsi="Times New Roman" w:cs="Times New Roman"/>
          <w:sz w:val="24"/>
          <w:szCs w:val="24"/>
        </w:rPr>
        <w:t xml:space="preserve"> в размере  </w:t>
      </w:r>
      <w:r w:rsidR="009D5803">
        <w:rPr>
          <w:rFonts w:ascii="Times New Roman" w:hAnsi="Times New Roman" w:cs="Times New Roman"/>
          <w:sz w:val="24"/>
          <w:szCs w:val="24"/>
        </w:rPr>
        <w:t>100</w:t>
      </w:r>
      <w:r w:rsidRPr="00432756">
        <w:rPr>
          <w:rFonts w:ascii="Times New Roman" w:hAnsi="Times New Roman" w:cs="Times New Roman"/>
          <w:sz w:val="24"/>
          <w:szCs w:val="24"/>
        </w:rPr>
        <w:t xml:space="preserve"> % от суммы общего финансирования.</w:t>
      </w:r>
    </w:p>
    <w:p w:rsidR="00596C9A" w:rsidRDefault="00596C9A" w:rsidP="009D5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Реализация мероприятий Прог</w:t>
      </w:r>
      <w:r w:rsidR="005625B0">
        <w:rPr>
          <w:rFonts w:ascii="Times New Roman" w:hAnsi="Times New Roman" w:cs="Times New Roman"/>
          <w:sz w:val="24"/>
          <w:szCs w:val="24"/>
        </w:rPr>
        <w:t xml:space="preserve">раммы за счет средств </w:t>
      </w:r>
      <w:r w:rsidR="007874C3" w:rsidRPr="00432756"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432756">
        <w:rPr>
          <w:rFonts w:ascii="Times New Roman" w:hAnsi="Times New Roman" w:cs="Times New Roman"/>
          <w:sz w:val="24"/>
          <w:szCs w:val="24"/>
        </w:rPr>
        <w:t xml:space="preserve"> бюджета осуществляется в рамках ассигнований, предусматриваемых законом о бюджете на очередной финансовый год и плановый период по соответствующим отраслям.</w:t>
      </w:r>
    </w:p>
    <w:p w:rsidR="00FE4EE5" w:rsidRPr="00432756" w:rsidRDefault="00FE4EE5" w:rsidP="009D5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5803" w:rsidRDefault="00596C9A" w:rsidP="00596C9A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756">
        <w:rPr>
          <w:rFonts w:ascii="Times New Roman" w:hAnsi="Times New Roman" w:cs="Times New Roman"/>
          <w:b/>
          <w:color w:val="000000"/>
          <w:sz w:val="24"/>
          <w:szCs w:val="24"/>
        </w:rPr>
        <w:t>Таблица №1 Целевые показатели Программы</w:t>
      </w:r>
      <w:r w:rsidR="009D58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2936"/>
        <w:gridCol w:w="825"/>
        <w:gridCol w:w="1134"/>
        <w:gridCol w:w="708"/>
        <w:gridCol w:w="709"/>
        <w:gridCol w:w="709"/>
        <w:gridCol w:w="709"/>
        <w:gridCol w:w="708"/>
        <w:gridCol w:w="1425"/>
      </w:tblGrid>
      <w:tr w:rsidR="00596C9A" w:rsidRPr="00432756" w:rsidTr="008C2EE5">
        <w:trPr>
          <w:trHeight w:val="43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432756" w:rsidRDefault="00FE4E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596C9A"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432756" w:rsidRDefault="0059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целевых показателей программы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432756" w:rsidRDefault="00596C9A">
            <w:pPr>
              <w:ind w:left="-108" w:right="-1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432756" w:rsidRDefault="00596C9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432756" w:rsidRDefault="0059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целевого показателя по годам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432756" w:rsidRDefault="0059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BB64E7" w:rsidRPr="00432756" w:rsidTr="00BB64E7">
        <w:trPr>
          <w:trHeight w:val="127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E7" w:rsidRPr="00432756" w:rsidRDefault="00BB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E7" w:rsidRPr="00432756" w:rsidRDefault="00BB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E7" w:rsidRPr="00432756" w:rsidRDefault="00BB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E7" w:rsidRPr="00432756" w:rsidRDefault="00BB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E7" w:rsidRPr="00432756" w:rsidRDefault="00BB64E7" w:rsidP="00C51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432756" w:rsidRDefault="00BB64E7" w:rsidP="00C51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432756" w:rsidRDefault="00BB64E7" w:rsidP="00C51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432756" w:rsidRDefault="00BB64E7" w:rsidP="00C51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432756" w:rsidRDefault="00BB64E7" w:rsidP="00BB64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E7" w:rsidRPr="00432756" w:rsidRDefault="00BB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4E7" w:rsidRPr="00432756" w:rsidTr="00BB64E7">
        <w:trPr>
          <w:trHeight w:val="9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432756" w:rsidRDefault="00BB64E7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E7" w:rsidRPr="00BB64E7" w:rsidRDefault="00BB64E7" w:rsidP="003400DE">
            <w:pPr>
              <w:pStyle w:val="ae"/>
              <w:rPr>
                <w:rFonts w:ascii="Times New Roman" w:hAnsi="Times New Roman" w:cs="Times New Roman"/>
              </w:rPr>
            </w:pPr>
            <w:r w:rsidRPr="00BB64E7">
              <w:rPr>
                <w:rFonts w:ascii="Times New Roman" w:hAnsi="Times New Roman" w:cs="Times New Roman"/>
              </w:rPr>
              <w:t xml:space="preserve">Капитальный ремонт ДОУ в с. Старое Шаймурзино площадью  </w:t>
            </w:r>
            <w:r w:rsidR="003400DE">
              <w:rPr>
                <w:rFonts w:ascii="Times New Roman" w:hAnsi="Times New Roman" w:cs="Times New Roman"/>
              </w:rPr>
              <w:t xml:space="preserve">580 </w:t>
            </w:r>
            <w:r w:rsidRPr="00BB6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4E7">
              <w:rPr>
                <w:rFonts w:ascii="Times New Roman" w:hAnsi="Times New Roman" w:cs="Times New Roman"/>
              </w:rPr>
              <w:t>кв</w:t>
            </w:r>
            <w:proofErr w:type="gramStart"/>
            <w:r w:rsidRPr="00BB64E7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B64E7">
              <w:rPr>
                <w:rFonts w:ascii="Times New Roman" w:hAnsi="Times New Roman" w:cs="Times New Roman"/>
              </w:rPr>
              <w:t xml:space="preserve">, </w:t>
            </w:r>
            <w:r w:rsidR="003400DE">
              <w:rPr>
                <w:rFonts w:ascii="Times New Roman" w:hAnsi="Times New Roman" w:cs="Times New Roman"/>
              </w:rPr>
              <w:t>40</w:t>
            </w:r>
            <w:r w:rsidRPr="00BB64E7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E7" w:rsidRPr="00BB64E7" w:rsidRDefault="00BB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BB64E7" w:rsidRDefault="00BB6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BB64E7" w:rsidRDefault="00BB6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4E7" w:rsidRPr="00432756" w:rsidTr="00BB64E7">
        <w:trPr>
          <w:trHeight w:val="10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432756" w:rsidRDefault="00BB64E7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BB64E7" w:rsidRDefault="00BB64E7" w:rsidP="00412C42">
            <w:pPr>
              <w:pStyle w:val="ae"/>
              <w:rPr>
                <w:rFonts w:ascii="Times New Roman" w:hAnsi="Times New Roman" w:cs="Times New Roman"/>
              </w:rPr>
            </w:pPr>
            <w:r w:rsidRPr="00BB64E7">
              <w:rPr>
                <w:rFonts w:ascii="Times New Roman" w:hAnsi="Times New Roman" w:cs="Times New Roman"/>
              </w:rPr>
              <w:t>Капитальный ремонт здания сельского поселения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E7" w:rsidRPr="00BB64E7" w:rsidRDefault="00BB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BB64E7" w:rsidRDefault="00BB6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BB64E7" w:rsidRDefault="00BB6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4E7" w:rsidRPr="00432756" w:rsidTr="00BB64E7">
        <w:trPr>
          <w:trHeight w:val="8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432756" w:rsidRDefault="00BB64E7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BB64E7" w:rsidRDefault="00BB64E7" w:rsidP="00397367">
            <w:pPr>
              <w:pStyle w:val="ae"/>
              <w:rPr>
                <w:rFonts w:ascii="Times New Roman" w:hAnsi="Times New Roman" w:cs="Times New Roman"/>
              </w:rPr>
            </w:pPr>
            <w:r w:rsidRPr="00BB64E7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Pr="00BB64E7">
              <w:rPr>
                <w:rFonts w:ascii="Times New Roman" w:hAnsi="Times New Roman" w:cs="Times New Roman"/>
              </w:rPr>
              <w:t>ФАПа</w:t>
            </w:r>
            <w:proofErr w:type="spellEnd"/>
            <w:r w:rsidRPr="00BB64E7">
              <w:rPr>
                <w:rFonts w:ascii="Times New Roman" w:hAnsi="Times New Roman" w:cs="Times New Roman"/>
              </w:rPr>
              <w:t xml:space="preserve">  в  д. Малое Шаймурзино</w:t>
            </w:r>
            <w:proofErr w:type="gramStart"/>
            <w:r w:rsidRPr="00BB64E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E7" w:rsidRPr="00BB64E7" w:rsidRDefault="00BB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BB64E7" w:rsidRDefault="00BB6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BB64E7" w:rsidRDefault="00BB6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4E7" w:rsidRPr="00432756" w:rsidTr="00BB64E7">
        <w:trPr>
          <w:trHeight w:val="10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432756" w:rsidRDefault="00BB64E7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BB64E7" w:rsidRDefault="00BB64E7" w:rsidP="000F4292">
            <w:pPr>
              <w:pStyle w:val="ae"/>
              <w:rPr>
                <w:rFonts w:ascii="Times New Roman" w:hAnsi="Times New Roman" w:cs="Times New Roman"/>
              </w:rPr>
            </w:pPr>
            <w:r w:rsidRPr="00BB64E7">
              <w:rPr>
                <w:rFonts w:ascii="Times New Roman" w:hAnsi="Times New Roman" w:cs="Times New Roman"/>
              </w:rPr>
              <w:t xml:space="preserve">Капитальный ремонт участковой больницы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E7" w:rsidRPr="00BB64E7" w:rsidRDefault="00BB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64E7" w:rsidRPr="00BB64E7" w:rsidRDefault="00BB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64E7" w:rsidRPr="00BB64E7" w:rsidRDefault="00BB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BB64E7" w:rsidRDefault="00BB6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BB64E7" w:rsidRDefault="00BB6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4E7" w:rsidRPr="00432756" w:rsidTr="00BB64E7">
        <w:trPr>
          <w:trHeight w:val="10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Default="00BB64E7" w:rsidP="00950752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BB64E7" w:rsidRDefault="00BB64E7" w:rsidP="000F4292">
            <w:pPr>
              <w:pStyle w:val="ae"/>
              <w:rPr>
                <w:rFonts w:ascii="Times New Roman" w:hAnsi="Times New Roman" w:cs="Times New Roman"/>
              </w:rPr>
            </w:pPr>
            <w:r w:rsidRPr="00BB64E7">
              <w:rPr>
                <w:rFonts w:ascii="Times New Roman" w:hAnsi="Times New Roman" w:cs="Times New Roman"/>
              </w:rPr>
              <w:t xml:space="preserve">Капитальный ремонт музея «Земля и люди им. </w:t>
            </w:r>
            <w:proofErr w:type="spellStart"/>
            <w:r w:rsidRPr="00BB64E7">
              <w:rPr>
                <w:rFonts w:ascii="Times New Roman" w:hAnsi="Times New Roman" w:cs="Times New Roman"/>
              </w:rPr>
              <w:t>А.Ш.Абдреева</w:t>
            </w:r>
            <w:proofErr w:type="spellEnd"/>
            <w:r w:rsidRPr="00BB64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E7" w:rsidRPr="00BB64E7" w:rsidRDefault="00BB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BB64E7" w:rsidRDefault="00BB6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BB64E7" w:rsidRDefault="00BB6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4E7" w:rsidRPr="00432756" w:rsidTr="00BB64E7">
        <w:trPr>
          <w:trHeight w:val="10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Default="00BB64E7" w:rsidP="00950752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BB64E7" w:rsidRDefault="00796D5B" w:rsidP="000F429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сельского клуба в деревне Малое Шаймурзино площадью 104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50 </w:t>
            </w:r>
            <w:proofErr w:type="spellStart"/>
            <w:r>
              <w:rPr>
                <w:rFonts w:ascii="Times New Roman" w:hAnsi="Times New Roman" w:cs="Times New Roman"/>
              </w:rPr>
              <w:t>пост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ест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E7" w:rsidRPr="00BB64E7" w:rsidRDefault="00BB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64E7" w:rsidRPr="00BB64E7" w:rsidRDefault="00BB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BB64E7" w:rsidRDefault="00BB6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796D5B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4E7" w:rsidRPr="00BB64E7" w:rsidRDefault="00BB64E7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64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E7" w:rsidRPr="00BB64E7" w:rsidRDefault="00BB6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6C9A" w:rsidRPr="00432756" w:rsidRDefault="00596C9A" w:rsidP="00596C9A">
      <w:pPr>
        <w:spacing w:after="0" w:line="6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96C9A" w:rsidRPr="00432756" w:rsidRDefault="00596C9A" w:rsidP="00596C9A">
      <w:pPr>
        <w:spacing w:after="200" w:line="60" w:lineRule="atLeast"/>
        <w:ind w:firstLine="121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96C9A" w:rsidRPr="00432756" w:rsidRDefault="00596C9A" w:rsidP="00596C9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756"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 ПРОГРАММЫ</w:t>
      </w:r>
    </w:p>
    <w:p w:rsidR="00596C9A" w:rsidRDefault="00596C9A" w:rsidP="00596C9A">
      <w:pPr>
        <w:spacing w:after="120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32756">
        <w:rPr>
          <w:rFonts w:ascii="Times New Roman" w:hAnsi="Times New Roman" w:cs="Times New Roman"/>
          <w:sz w:val="24"/>
          <w:szCs w:val="24"/>
        </w:rPr>
        <w:t>Таблица  - Мероприятия Программы (оценка финансовых потребностей и источники финансирования)</w:t>
      </w:r>
      <w:r w:rsidRPr="0043275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021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2"/>
        <w:gridCol w:w="1418"/>
        <w:gridCol w:w="1276"/>
        <w:gridCol w:w="803"/>
        <w:gridCol w:w="850"/>
        <w:gridCol w:w="709"/>
        <w:gridCol w:w="709"/>
        <w:gridCol w:w="708"/>
        <w:gridCol w:w="886"/>
      </w:tblGrid>
      <w:tr w:rsidR="00596C9A" w:rsidRPr="00432756" w:rsidTr="002E646F">
        <w:trPr>
          <w:trHeight w:val="315"/>
          <w:tblHeader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432756" w:rsidRDefault="0059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432756" w:rsidRDefault="0059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 w:rsidRPr="004327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432756" w:rsidRDefault="0059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Стоимость выполнения, тыс. руб.</w:t>
            </w: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432756" w:rsidRDefault="0059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потребности на  реализацию мероприятий, </w:t>
            </w:r>
            <w:proofErr w:type="spellStart"/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6C9A" w:rsidRPr="00432756" w:rsidTr="002E646F">
        <w:trPr>
          <w:trHeight w:val="315"/>
          <w:tblHeader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432756" w:rsidRDefault="0059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432756" w:rsidRDefault="0059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432756" w:rsidRDefault="0059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432756" w:rsidRDefault="0059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432756" w:rsidRDefault="0059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432756" w:rsidRDefault="0059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432756" w:rsidRDefault="0059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432756" w:rsidRDefault="0059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432756" w:rsidRDefault="0059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2022-2035</w:t>
            </w:r>
          </w:p>
        </w:tc>
      </w:tr>
      <w:tr w:rsidR="003400DE" w:rsidRPr="00432756" w:rsidTr="009D5803">
        <w:trPr>
          <w:trHeight w:val="9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Pr="00BB64E7" w:rsidRDefault="003400DE" w:rsidP="00C0210D">
            <w:pPr>
              <w:pStyle w:val="ae"/>
              <w:rPr>
                <w:rFonts w:ascii="Times New Roman" w:hAnsi="Times New Roman" w:cs="Times New Roman"/>
              </w:rPr>
            </w:pPr>
            <w:r w:rsidRPr="00BB64E7">
              <w:rPr>
                <w:rFonts w:ascii="Times New Roman" w:hAnsi="Times New Roman" w:cs="Times New Roman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</w:rPr>
              <w:t>МБ</w:t>
            </w:r>
            <w:r w:rsidRPr="00BB64E7">
              <w:rPr>
                <w:rFonts w:ascii="Times New Roman" w:hAnsi="Times New Roman" w:cs="Times New Roman"/>
              </w:rPr>
              <w:t xml:space="preserve">ДОУ в с. Старое Шаймурзино площадью  </w:t>
            </w:r>
            <w:r>
              <w:rPr>
                <w:rFonts w:ascii="Times New Roman" w:hAnsi="Times New Roman" w:cs="Times New Roman"/>
              </w:rPr>
              <w:t xml:space="preserve">580 </w:t>
            </w:r>
            <w:r w:rsidRPr="00BB6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4E7">
              <w:rPr>
                <w:rFonts w:ascii="Times New Roman" w:hAnsi="Times New Roman" w:cs="Times New Roman"/>
              </w:rPr>
              <w:t>кв</w:t>
            </w:r>
            <w:proofErr w:type="gramStart"/>
            <w:r w:rsidRPr="00BB64E7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B64E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40</w:t>
            </w:r>
            <w:r w:rsidRPr="00BB64E7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2E646F" w:rsidRDefault="003400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DE" w:rsidRPr="00432756" w:rsidTr="002E646F">
        <w:trPr>
          <w:trHeight w:val="9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Pr="00BB64E7" w:rsidRDefault="003400DE" w:rsidP="00C0210D">
            <w:pPr>
              <w:pStyle w:val="ae"/>
              <w:rPr>
                <w:rFonts w:ascii="Times New Roman" w:hAnsi="Times New Roman" w:cs="Times New Roman"/>
              </w:rPr>
            </w:pPr>
            <w:r w:rsidRPr="00BB64E7">
              <w:rPr>
                <w:rFonts w:ascii="Times New Roman" w:hAnsi="Times New Roman" w:cs="Times New Roman"/>
              </w:rPr>
              <w:t>Капитальный ремонт здания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2E646F" w:rsidRDefault="00340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DE" w:rsidRPr="00432756" w:rsidTr="002E646F">
        <w:trPr>
          <w:trHeight w:val="9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Pr="00BB64E7" w:rsidRDefault="003400DE" w:rsidP="00C0210D">
            <w:pPr>
              <w:pStyle w:val="ae"/>
              <w:rPr>
                <w:rFonts w:ascii="Times New Roman" w:hAnsi="Times New Roman" w:cs="Times New Roman"/>
              </w:rPr>
            </w:pPr>
            <w:r w:rsidRPr="00BB64E7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Pr="00BB64E7">
              <w:rPr>
                <w:rFonts w:ascii="Times New Roman" w:hAnsi="Times New Roman" w:cs="Times New Roman"/>
              </w:rPr>
              <w:t>ФАПа</w:t>
            </w:r>
            <w:proofErr w:type="spellEnd"/>
            <w:r w:rsidRPr="00BB64E7">
              <w:rPr>
                <w:rFonts w:ascii="Times New Roman" w:hAnsi="Times New Roman" w:cs="Times New Roman"/>
              </w:rPr>
              <w:t xml:space="preserve">  в  д. Малое Шаймурзино</w:t>
            </w:r>
            <w:proofErr w:type="gramStart"/>
            <w:r w:rsidRPr="00BB64E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DE" w:rsidRPr="00432756" w:rsidTr="002E646F">
        <w:trPr>
          <w:trHeight w:val="9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Pr="00BB64E7" w:rsidRDefault="003400DE" w:rsidP="00C0210D">
            <w:pPr>
              <w:pStyle w:val="ae"/>
              <w:rPr>
                <w:rFonts w:ascii="Times New Roman" w:hAnsi="Times New Roman" w:cs="Times New Roman"/>
              </w:rPr>
            </w:pPr>
            <w:r w:rsidRPr="00BB64E7">
              <w:rPr>
                <w:rFonts w:ascii="Times New Roman" w:hAnsi="Times New Roman" w:cs="Times New Roman"/>
              </w:rPr>
              <w:lastRenderedPageBreak/>
              <w:t xml:space="preserve">Капитальный ремонт участковой больницы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DE" w:rsidRPr="00432756" w:rsidTr="002E646F">
        <w:trPr>
          <w:trHeight w:val="9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Pr="00BB64E7" w:rsidRDefault="003400DE" w:rsidP="00C0210D">
            <w:pPr>
              <w:pStyle w:val="ae"/>
              <w:rPr>
                <w:rFonts w:ascii="Times New Roman" w:hAnsi="Times New Roman" w:cs="Times New Roman"/>
              </w:rPr>
            </w:pPr>
            <w:r w:rsidRPr="00BB64E7">
              <w:rPr>
                <w:rFonts w:ascii="Times New Roman" w:hAnsi="Times New Roman" w:cs="Times New Roman"/>
              </w:rPr>
              <w:t xml:space="preserve">Капитальный ремонт музея «Земля и люди им. </w:t>
            </w:r>
            <w:proofErr w:type="spellStart"/>
            <w:r w:rsidRPr="00BB64E7">
              <w:rPr>
                <w:rFonts w:ascii="Times New Roman" w:hAnsi="Times New Roman" w:cs="Times New Roman"/>
              </w:rPr>
              <w:t>А.Ш.Абдреева</w:t>
            </w:r>
            <w:proofErr w:type="spellEnd"/>
            <w:r w:rsidRPr="00BB64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DE" w:rsidRPr="00432756" w:rsidTr="002E646F">
        <w:trPr>
          <w:trHeight w:val="9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Pr="00BB64E7" w:rsidRDefault="00796D5B" w:rsidP="00C0210D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сельского клуба в деревне Малое Шаймурзино площадью 104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50 </w:t>
            </w:r>
            <w:proofErr w:type="spellStart"/>
            <w:r>
              <w:rPr>
                <w:rFonts w:ascii="Times New Roman" w:hAnsi="Times New Roman" w:cs="Times New Roman"/>
              </w:rPr>
              <w:t>пост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Pr="00432756" w:rsidRDefault="0079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6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Pr="00432756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DE" w:rsidRDefault="0034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CD2" w:rsidRPr="00432756" w:rsidRDefault="004D3CD2" w:rsidP="00C0029B">
      <w:pPr>
        <w:spacing w:after="200" w:line="6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96C9A" w:rsidRPr="00432756" w:rsidRDefault="001F465E" w:rsidP="00C0029B">
      <w:pPr>
        <w:spacing w:after="200" w:line="6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46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</w:t>
      </w:r>
      <w:r w:rsidR="00596C9A" w:rsidRPr="0043275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4.Оценка эффективности мероприятий Программы.</w:t>
      </w:r>
    </w:p>
    <w:p w:rsidR="00596C9A" w:rsidRPr="00432756" w:rsidRDefault="00596C9A" w:rsidP="001F465E">
      <w:pPr>
        <w:pStyle w:val="21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Программа комплексного развития предусматривает выполнение комплекса мероприятий, которые обеспечат положительный эффект в разв</w:t>
      </w:r>
      <w:r w:rsidR="004D3CD2" w:rsidRPr="00432756">
        <w:rPr>
          <w:rFonts w:ascii="Times New Roman" w:hAnsi="Times New Roman" w:cs="Times New Roman"/>
          <w:sz w:val="24"/>
          <w:szCs w:val="24"/>
        </w:rPr>
        <w:t>итии социальной инфраструктуры П</w:t>
      </w:r>
      <w:r w:rsidRPr="00432756">
        <w:rPr>
          <w:rFonts w:ascii="Times New Roman" w:hAnsi="Times New Roman" w:cs="Times New Roman"/>
          <w:sz w:val="24"/>
          <w:szCs w:val="24"/>
        </w:rPr>
        <w:t xml:space="preserve">оселения. При развитой социальной инфраструктуре муниципальное образование </w:t>
      </w:r>
      <w:r w:rsidR="007124B2">
        <w:rPr>
          <w:rFonts w:ascii="Times New Roman" w:hAnsi="Times New Roman" w:cs="Times New Roman"/>
          <w:sz w:val="24"/>
          <w:szCs w:val="24"/>
        </w:rPr>
        <w:t>является</w:t>
      </w:r>
      <w:r w:rsidRPr="00432756">
        <w:rPr>
          <w:rFonts w:ascii="Times New Roman" w:hAnsi="Times New Roman" w:cs="Times New Roman"/>
          <w:sz w:val="24"/>
          <w:szCs w:val="24"/>
        </w:rPr>
        <w:t xml:space="preserve"> привлекатель</w:t>
      </w:r>
      <w:r w:rsidR="007124B2">
        <w:rPr>
          <w:rFonts w:ascii="Times New Roman" w:hAnsi="Times New Roman" w:cs="Times New Roman"/>
          <w:sz w:val="24"/>
          <w:szCs w:val="24"/>
        </w:rPr>
        <w:t>ным</w:t>
      </w:r>
      <w:r w:rsidRPr="00432756">
        <w:rPr>
          <w:rFonts w:ascii="Times New Roman" w:hAnsi="Times New Roman" w:cs="Times New Roman"/>
          <w:sz w:val="24"/>
          <w:szCs w:val="24"/>
        </w:rPr>
        <w:t xml:space="preserve"> для </w:t>
      </w:r>
      <w:r w:rsidR="007124B2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432756">
        <w:rPr>
          <w:rFonts w:ascii="Times New Roman" w:hAnsi="Times New Roman" w:cs="Times New Roman"/>
          <w:sz w:val="24"/>
          <w:szCs w:val="24"/>
        </w:rPr>
        <w:t>бизнеса. В этом случае реализация предлагаемой программы определяет наличие основных положительных эффектов: бюджетного, коммерческого, социального.</w:t>
      </w:r>
    </w:p>
    <w:p w:rsidR="00596C9A" w:rsidRPr="00432756" w:rsidRDefault="00596C9A" w:rsidP="001F465E">
      <w:pPr>
        <w:pStyle w:val="21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Коммерческий эффект</w:t>
      </w:r>
      <w:r w:rsidR="00FE4EE5">
        <w:rPr>
          <w:rFonts w:ascii="Times New Roman" w:hAnsi="Times New Roman" w:cs="Times New Roman"/>
          <w:sz w:val="24"/>
          <w:szCs w:val="24"/>
        </w:rPr>
        <w:t xml:space="preserve"> </w:t>
      </w:r>
      <w:r w:rsidRPr="00432756">
        <w:rPr>
          <w:rFonts w:ascii="Times New Roman" w:hAnsi="Times New Roman" w:cs="Times New Roman"/>
          <w:sz w:val="24"/>
          <w:szCs w:val="24"/>
        </w:rPr>
        <w:t>- развитие малого и среднего бизнеса, развитие деловой инфраструктуры, повышение делового имиджа.</w:t>
      </w:r>
    </w:p>
    <w:p w:rsidR="00596C9A" w:rsidRPr="00432756" w:rsidRDefault="00596C9A" w:rsidP="001F465E">
      <w:pPr>
        <w:pStyle w:val="21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Бюджетный эффект</w:t>
      </w:r>
      <w:r w:rsidR="00FE4EE5">
        <w:rPr>
          <w:rFonts w:ascii="Times New Roman" w:hAnsi="Times New Roman" w:cs="Times New Roman"/>
          <w:sz w:val="24"/>
          <w:szCs w:val="24"/>
        </w:rPr>
        <w:t xml:space="preserve"> </w:t>
      </w:r>
      <w:r w:rsidRPr="00432756">
        <w:rPr>
          <w:rFonts w:ascii="Times New Roman" w:hAnsi="Times New Roman" w:cs="Times New Roman"/>
          <w:sz w:val="24"/>
          <w:szCs w:val="24"/>
        </w:rPr>
        <w:t>- развитие предприятий приведет к увеличению бюджетных поступлений.</w:t>
      </w:r>
    </w:p>
    <w:p w:rsidR="00596C9A" w:rsidRPr="00432756" w:rsidRDefault="00596C9A" w:rsidP="001F465E">
      <w:pPr>
        <w:pStyle w:val="21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Социальный эффект</w:t>
      </w:r>
      <w:r w:rsidR="00FE4EE5">
        <w:rPr>
          <w:rFonts w:ascii="Times New Roman" w:hAnsi="Times New Roman" w:cs="Times New Roman"/>
          <w:sz w:val="24"/>
          <w:szCs w:val="24"/>
        </w:rPr>
        <w:t xml:space="preserve"> </w:t>
      </w:r>
      <w:r w:rsidRPr="00432756">
        <w:rPr>
          <w:rFonts w:ascii="Times New Roman" w:hAnsi="Times New Roman" w:cs="Times New Roman"/>
          <w:sz w:val="24"/>
          <w:szCs w:val="24"/>
        </w:rPr>
        <w:t>-</w:t>
      </w:r>
      <w:r w:rsidR="00FE4EE5">
        <w:rPr>
          <w:rFonts w:ascii="Times New Roman" w:hAnsi="Times New Roman" w:cs="Times New Roman"/>
          <w:sz w:val="24"/>
          <w:szCs w:val="24"/>
        </w:rPr>
        <w:t xml:space="preserve"> </w:t>
      </w:r>
      <w:r w:rsidRPr="00432756">
        <w:rPr>
          <w:rFonts w:ascii="Times New Roman" w:hAnsi="Times New Roman" w:cs="Times New Roman"/>
          <w:sz w:val="24"/>
          <w:szCs w:val="24"/>
        </w:rPr>
        <w:t>создание новых рабочих мест, увеличение жилищного фонда, повышение качества коммунальных услуг.</w:t>
      </w:r>
    </w:p>
    <w:p w:rsidR="00596C9A" w:rsidRPr="00432756" w:rsidRDefault="00596C9A" w:rsidP="00596C9A">
      <w:pPr>
        <w:spacing w:after="200" w:line="60" w:lineRule="atLeast"/>
        <w:ind w:firstLine="12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C9A" w:rsidRPr="00432756" w:rsidRDefault="00596C9A" w:rsidP="00596C9A">
      <w:pPr>
        <w:spacing w:after="200" w:line="60" w:lineRule="atLeast"/>
        <w:ind w:firstLine="121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3275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5.Предложения по совершенствованию нормативно-правового и информационного обеспечения деятельности в сфере проектирования, строительства и реконструкции объектов социальной инфраструктуры поселения.</w:t>
      </w:r>
    </w:p>
    <w:p w:rsidR="00596C9A" w:rsidRPr="00432756" w:rsidRDefault="00596C9A" w:rsidP="00596C9A">
      <w:pPr>
        <w:spacing w:after="200" w:line="60" w:lineRule="atLeast"/>
        <w:ind w:firstLine="121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96C9A" w:rsidRPr="00432756" w:rsidRDefault="00596C9A" w:rsidP="00596C9A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432756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 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комплексного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C93B3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Старошаймурзинкого</w:t>
      </w:r>
      <w:proofErr w:type="spellEnd"/>
      <w:r w:rsidR="004D3CD2" w:rsidRPr="004327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сельского</w:t>
      </w:r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поселения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2017-20</w:t>
      </w:r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35</w:t>
      </w:r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гг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 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представлена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виде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совокупности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конкретных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мероприятий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ожидаемых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результатов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сгруппированных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по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обозначенным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выше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системным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признакам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направленных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достижение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социально-экономических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целей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поселения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эффективного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использования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имеющихся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ресурсов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потенциала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территории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596C9A" w:rsidRPr="00432756" w:rsidRDefault="00596C9A" w:rsidP="00596C9A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Переход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к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управлению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сельским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поселением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через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интересы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благосостояния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населения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интересы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экономической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стабильности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безопасности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наполненные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конкретным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содержанием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выраженные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 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программных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мероприятий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позволяет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обеспечить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 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социально-экономическое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="004D3CD2"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как</w:t>
      </w:r>
      <w:proofErr w:type="spellEnd"/>
      <w:r w:rsidR="004D3CD2"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D3CD2"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отдельных</w:t>
      </w:r>
      <w:proofErr w:type="spellEnd"/>
      <w:r w:rsidR="004D3CD2"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D3CD2"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сел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так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целом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9F0353" w:rsidRPr="00432756" w:rsidRDefault="00596C9A" w:rsidP="00C0029B">
      <w:pPr>
        <w:widowControl w:val="0"/>
        <w:suppressAutoHyphens/>
        <w:autoSpaceDN w:val="0"/>
        <w:spacing w:after="0" w:line="240" w:lineRule="auto"/>
        <w:ind w:firstLine="540"/>
        <w:jc w:val="both"/>
        <w:rPr>
          <w:sz w:val="24"/>
          <w:szCs w:val="24"/>
          <w:lang w:val="de-DE"/>
        </w:rPr>
      </w:pP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Разработка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принятие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 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среднесрочной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сельского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поселения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позволяет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закрепить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приоритеты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финансовой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инвестиционной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экономической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политики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определить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последовательность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сроки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накопившихся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многие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годы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проблем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А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целевые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установки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создаваемые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 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её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реализации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механизмы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закрепляющие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4D3CD2"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«</w:t>
      </w:r>
      <w:proofErr w:type="spellStart"/>
      <w:r w:rsidR="004D3CD2"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правила</w:t>
      </w:r>
      <w:proofErr w:type="spellEnd"/>
      <w:r w:rsidR="004D3CD2"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D3CD2"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игры</w:t>
      </w:r>
      <w:proofErr w:type="spellEnd"/>
      <w:r w:rsidR="004D3CD2"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» </w:t>
      </w:r>
      <w:proofErr w:type="spellStart"/>
      <w:r w:rsidR="004D3CD2"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="004D3CD2"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D3CD2"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территории</w:t>
      </w:r>
      <w:proofErr w:type="spellEnd"/>
      <w:r w:rsidR="004D3CD2"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4D3CD2" w:rsidRPr="004327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оселения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позволят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значительно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повысить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деловую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активность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управленческих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предпринимательских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кадров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сельского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поселения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создать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необходимые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условия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активизации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экономической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хозяйственной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его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территории</w:t>
      </w:r>
      <w:proofErr w:type="spellEnd"/>
      <w:r w:rsidRPr="004327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sectPr w:rsidR="009F0353" w:rsidRPr="00432756" w:rsidSect="00C5061E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E3" w:rsidRDefault="002B32E3" w:rsidP="00432756">
      <w:pPr>
        <w:spacing w:after="0" w:line="240" w:lineRule="auto"/>
      </w:pPr>
      <w:r>
        <w:separator/>
      </w:r>
    </w:p>
  </w:endnote>
  <w:endnote w:type="continuationSeparator" w:id="0">
    <w:p w:rsidR="002B32E3" w:rsidRDefault="002B32E3" w:rsidP="0043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E3" w:rsidRDefault="002B32E3" w:rsidP="00432756">
      <w:pPr>
        <w:spacing w:after="0" w:line="240" w:lineRule="auto"/>
      </w:pPr>
      <w:r>
        <w:separator/>
      </w:r>
    </w:p>
  </w:footnote>
  <w:footnote w:type="continuationSeparator" w:id="0">
    <w:p w:rsidR="002B32E3" w:rsidRDefault="002B32E3" w:rsidP="0043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5CB9"/>
    <w:multiLevelType w:val="multilevel"/>
    <w:tmpl w:val="03C27CBA"/>
    <w:styleLink w:val="WW8Num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726273E2"/>
    <w:multiLevelType w:val="hybridMultilevel"/>
    <w:tmpl w:val="3974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46509"/>
    <w:multiLevelType w:val="hybridMultilevel"/>
    <w:tmpl w:val="2D2421F0"/>
    <w:lvl w:ilvl="0" w:tplc="06DA3BB6">
      <w:start w:val="1"/>
      <w:numFmt w:val="decimal"/>
      <w:lvlText w:val="%1."/>
      <w:lvlJc w:val="left"/>
      <w:pPr>
        <w:ind w:left="555" w:hanging="5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CC6"/>
    <w:rsid w:val="00014640"/>
    <w:rsid w:val="000520A7"/>
    <w:rsid w:val="00082811"/>
    <w:rsid w:val="000F4292"/>
    <w:rsid w:val="00181AE4"/>
    <w:rsid w:val="001C2366"/>
    <w:rsid w:val="001E5A27"/>
    <w:rsid w:val="001F465E"/>
    <w:rsid w:val="0020192F"/>
    <w:rsid w:val="00204EE2"/>
    <w:rsid w:val="002370D1"/>
    <w:rsid w:val="00295C4C"/>
    <w:rsid w:val="002B32E3"/>
    <w:rsid w:val="002B7B32"/>
    <w:rsid w:val="002E646F"/>
    <w:rsid w:val="002F4833"/>
    <w:rsid w:val="002F52D9"/>
    <w:rsid w:val="0032430A"/>
    <w:rsid w:val="003400DE"/>
    <w:rsid w:val="00397367"/>
    <w:rsid w:val="003F22B3"/>
    <w:rsid w:val="004049CF"/>
    <w:rsid w:val="00412C42"/>
    <w:rsid w:val="004169BF"/>
    <w:rsid w:val="00432756"/>
    <w:rsid w:val="00450773"/>
    <w:rsid w:val="00450CD8"/>
    <w:rsid w:val="00470BF7"/>
    <w:rsid w:val="0049575B"/>
    <w:rsid w:val="004C5AD8"/>
    <w:rsid w:val="004D3CD2"/>
    <w:rsid w:val="005625B0"/>
    <w:rsid w:val="00596C9A"/>
    <w:rsid w:val="005A002F"/>
    <w:rsid w:val="005C0C56"/>
    <w:rsid w:val="005E6940"/>
    <w:rsid w:val="00607D09"/>
    <w:rsid w:val="006140BC"/>
    <w:rsid w:val="0062366B"/>
    <w:rsid w:val="00642885"/>
    <w:rsid w:val="00672154"/>
    <w:rsid w:val="0068765B"/>
    <w:rsid w:val="006B24BF"/>
    <w:rsid w:val="006E2B9D"/>
    <w:rsid w:val="0070172A"/>
    <w:rsid w:val="007124B2"/>
    <w:rsid w:val="00731DE6"/>
    <w:rsid w:val="00746BD7"/>
    <w:rsid w:val="00747A4C"/>
    <w:rsid w:val="007669CC"/>
    <w:rsid w:val="007874C3"/>
    <w:rsid w:val="00796D5B"/>
    <w:rsid w:val="00857CE6"/>
    <w:rsid w:val="00863E2A"/>
    <w:rsid w:val="008816A9"/>
    <w:rsid w:val="008C2973"/>
    <w:rsid w:val="008C2EE5"/>
    <w:rsid w:val="008D0EDA"/>
    <w:rsid w:val="008D2B21"/>
    <w:rsid w:val="00901E10"/>
    <w:rsid w:val="00915DA8"/>
    <w:rsid w:val="0092078C"/>
    <w:rsid w:val="00943E53"/>
    <w:rsid w:val="009961B0"/>
    <w:rsid w:val="009A6CB6"/>
    <w:rsid w:val="009C7088"/>
    <w:rsid w:val="009D5803"/>
    <w:rsid w:val="009F0353"/>
    <w:rsid w:val="009F4ED0"/>
    <w:rsid w:val="009F7C44"/>
    <w:rsid w:val="00A472A7"/>
    <w:rsid w:val="00A83AA9"/>
    <w:rsid w:val="00AE07EA"/>
    <w:rsid w:val="00AE7335"/>
    <w:rsid w:val="00B37A26"/>
    <w:rsid w:val="00BA5A88"/>
    <w:rsid w:val="00BB64E7"/>
    <w:rsid w:val="00BC129D"/>
    <w:rsid w:val="00BC6FC3"/>
    <w:rsid w:val="00BD0D06"/>
    <w:rsid w:val="00BE2B6F"/>
    <w:rsid w:val="00C0029B"/>
    <w:rsid w:val="00C21CC6"/>
    <w:rsid w:val="00C267CE"/>
    <w:rsid w:val="00C4371B"/>
    <w:rsid w:val="00C5061E"/>
    <w:rsid w:val="00C80351"/>
    <w:rsid w:val="00C80488"/>
    <w:rsid w:val="00C93B35"/>
    <w:rsid w:val="00C96D4F"/>
    <w:rsid w:val="00CB40C9"/>
    <w:rsid w:val="00CF0CA4"/>
    <w:rsid w:val="00CF6528"/>
    <w:rsid w:val="00D04FA9"/>
    <w:rsid w:val="00D11DC3"/>
    <w:rsid w:val="00D26844"/>
    <w:rsid w:val="00D448CD"/>
    <w:rsid w:val="00D764F8"/>
    <w:rsid w:val="00DC6A2A"/>
    <w:rsid w:val="00DE5DE6"/>
    <w:rsid w:val="00E441D9"/>
    <w:rsid w:val="00E7029A"/>
    <w:rsid w:val="00E930B7"/>
    <w:rsid w:val="00F23235"/>
    <w:rsid w:val="00F355D3"/>
    <w:rsid w:val="00F710A3"/>
    <w:rsid w:val="00FB3CFC"/>
    <w:rsid w:val="00FE4EE5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9A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63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9A"/>
    <w:pPr>
      <w:ind w:left="720"/>
      <w:contextualSpacing/>
    </w:pPr>
  </w:style>
  <w:style w:type="paragraph" w:customStyle="1" w:styleId="1">
    <w:name w:val="Абзац списка1"/>
    <w:basedOn w:val="a"/>
    <w:semiHidden/>
    <w:rsid w:val="00596C9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4">
    <w:name w:val="Основной"/>
    <w:basedOn w:val="a5"/>
    <w:rsid w:val="00596C9A"/>
  </w:style>
  <w:style w:type="character" w:customStyle="1" w:styleId="a6">
    <w:name w:val="Абзац Знак"/>
    <w:link w:val="a7"/>
    <w:locked/>
    <w:rsid w:val="00596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бзац"/>
    <w:basedOn w:val="a"/>
    <w:link w:val="a6"/>
    <w:rsid w:val="00596C9A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semiHidden/>
    <w:rsid w:val="00596C9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596C9A"/>
    <w:rPr>
      <w:color w:val="0000FF"/>
      <w:u w:val="single"/>
    </w:rPr>
  </w:style>
  <w:style w:type="numbering" w:customStyle="1" w:styleId="WW8Num1">
    <w:name w:val="WW8Num1"/>
    <w:rsid w:val="00596C9A"/>
    <w:pPr>
      <w:numPr>
        <w:numId w:val="1"/>
      </w:numPr>
    </w:pPr>
  </w:style>
  <w:style w:type="paragraph" w:styleId="a5">
    <w:name w:val="Body Text Indent"/>
    <w:basedOn w:val="a"/>
    <w:link w:val="a9"/>
    <w:uiPriority w:val="99"/>
    <w:semiHidden/>
    <w:unhideWhenUsed/>
    <w:rsid w:val="00596C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5"/>
    <w:uiPriority w:val="99"/>
    <w:semiHidden/>
    <w:rsid w:val="00596C9A"/>
  </w:style>
  <w:style w:type="paragraph" w:styleId="aa">
    <w:name w:val="header"/>
    <w:basedOn w:val="a"/>
    <w:link w:val="ab"/>
    <w:uiPriority w:val="99"/>
    <w:unhideWhenUsed/>
    <w:rsid w:val="0043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2756"/>
  </w:style>
  <w:style w:type="paragraph" w:styleId="ac">
    <w:name w:val="footer"/>
    <w:basedOn w:val="a"/>
    <w:link w:val="ad"/>
    <w:uiPriority w:val="99"/>
    <w:unhideWhenUsed/>
    <w:rsid w:val="0043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2756"/>
  </w:style>
  <w:style w:type="character" w:customStyle="1" w:styleId="20">
    <w:name w:val="Заголовок 2 Знак"/>
    <w:basedOn w:val="a0"/>
    <w:link w:val="2"/>
    <w:uiPriority w:val="9"/>
    <w:rsid w:val="00863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863E2A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DE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5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publichnie_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0317-74C1-458F-A7D5-A24DAE60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Гранкина</dc:creator>
  <cp:lastModifiedBy>User</cp:lastModifiedBy>
  <cp:revision>37</cp:revision>
  <cp:lastPrinted>2017-12-25T07:23:00Z</cp:lastPrinted>
  <dcterms:created xsi:type="dcterms:W3CDTF">2017-11-03T06:40:00Z</dcterms:created>
  <dcterms:modified xsi:type="dcterms:W3CDTF">2017-12-25T07:26:00Z</dcterms:modified>
</cp:coreProperties>
</file>